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EB" w:rsidRDefault="00681EEB" w:rsidP="00681EEB">
      <w:pPr>
        <w:pStyle w:val="Title"/>
      </w:pPr>
      <w:r w:rsidRPr="00681EEB">
        <w:t>What We Believe</w:t>
      </w:r>
    </w:p>
    <w:p w:rsidR="00734140" w:rsidRPr="00734140" w:rsidRDefault="00734140" w:rsidP="00734140">
      <w:pPr>
        <w:spacing w:before="0" w:after="0"/>
        <w:rPr>
          <w:sz w:val="16"/>
          <w:szCs w:val="16"/>
        </w:rPr>
      </w:pP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in the </w:t>
      </w:r>
      <w:r w:rsidRPr="00734140">
        <w:rPr>
          <w:rStyle w:val="bullet-chevronChar"/>
        </w:rPr>
        <w:t>one and only triune God. We acknowledge there is one true God consisting of three distinct persons: God the Father, God the Son, and God the Holy Spirit. (1John 5:5-8; John 1:1; Matt. 28:19-20 NKJV)</w:t>
      </w:r>
      <w:r w:rsidRPr="00681EEB">
        <w:t xml:space="preserve"> </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w:t>
      </w:r>
      <w:r w:rsidRPr="00734140">
        <w:rPr>
          <w:rStyle w:val="bullet-chevronChar"/>
        </w:rPr>
        <w:t>that the Lord Jesus Christ, the only begotten Son of God, was conceived of the Holy Spirit, born of the Virgin Mary, crucified, died, was buried, and was resurrected. He ascended into Heaven and is now seated at the right hand of God the Father and is true God and true man. (Matthew, Mark, Luke, John NKJV)</w:t>
      </w:r>
      <w:r w:rsidRPr="00681EEB">
        <w:t xml:space="preserve"> </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that the Bible in its entirety is composed of the Old and New Testaments; is the Word of God, fully inspired and written under the inspiration of the Holy Spirit, and is our rule of faith and practice.</w:t>
      </w:r>
      <w:r>
        <w:t xml:space="preserve"> </w:t>
      </w:r>
      <w:r w:rsidRPr="00681EEB">
        <w:t>(2Tim.3:16-17 NKJV)</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that all are born sinners; the Holy Spirit convicts of sin; the Lord Jesus Christ paid the price for sin by shedding His precious blood on the cross as the atonement for sin; those who refuse to accept His sacrifice for their sin are eternally lost; and those who repent of their sin and personally accept the Lord Jesus Christ as Savior receive the forgiveness of sin and life everlasting and are indwelt by the Holy Spirit.</w:t>
      </w:r>
      <w:r>
        <w:t xml:space="preserve"> </w:t>
      </w:r>
      <w:r w:rsidRPr="00681EEB">
        <w:t>(Acts 3:19-21; Rom.</w:t>
      </w:r>
      <w:r>
        <w:t xml:space="preserve"> </w:t>
      </w:r>
      <w:r w:rsidRPr="00681EEB">
        <w:t xml:space="preserve">10:9-13; 1Cor 6:9-11 NKJV) </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in the baptism of the Holy Spirit with the evidence of speaking in tongues as the Spirit of God gives utterance, that all the gifts of the Holy Spirit are valid and operative today, and that the fruit of the Holy Spirit should be increasingly evident in a Christian’s life.</w:t>
      </w:r>
      <w:r>
        <w:t xml:space="preserve"> </w:t>
      </w:r>
      <w:r w:rsidRPr="00681EEB">
        <w:t>(1Cor.12:7-11; Mark 16:17, Acts 2:4; Gal.</w:t>
      </w:r>
      <w:r>
        <w:t xml:space="preserve"> </w:t>
      </w:r>
      <w:r w:rsidRPr="00681EEB">
        <w:t>5:22-23; Eph.</w:t>
      </w:r>
      <w:r>
        <w:t xml:space="preserve"> </w:t>
      </w:r>
      <w:r w:rsidRPr="00681EEB">
        <w:t>5:8-10 NKJV)</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that the redemptive work of the Lord Jesus Christ provides healing for our spirit, soul, and body.</w:t>
      </w:r>
      <w:r>
        <w:t xml:space="preserve"> </w:t>
      </w:r>
      <w:r w:rsidRPr="00681EEB">
        <w:t>(Jer.</w:t>
      </w:r>
      <w:r>
        <w:t xml:space="preserve"> </w:t>
      </w:r>
      <w:r w:rsidRPr="00681EEB">
        <w:t>17:14; Jer.</w:t>
      </w:r>
      <w:r>
        <w:t xml:space="preserve"> </w:t>
      </w:r>
      <w:r w:rsidRPr="00681EEB">
        <w:t>33:6; Is.</w:t>
      </w:r>
      <w:r>
        <w:t xml:space="preserve"> </w:t>
      </w:r>
      <w:r w:rsidRPr="00681EEB">
        <w:t>53:5; Matt.</w:t>
      </w:r>
      <w:r>
        <w:t xml:space="preserve"> </w:t>
      </w:r>
      <w:r w:rsidRPr="00681EEB">
        <w:t>10:8 NKJV)</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that we should obey Jesus’ command to preach the gospel to all the world.</w:t>
      </w:r>
      <w:r>
        <w:t xml:space="preserve"> </w:t>
      </w:r>
      <w:r w:rsidRPr="00681EEB">
        <w:t>(Matt.</w:t>
      </w:r>
      <w:r>
        <w:t xml:space="preserve"> </w:t>
      </w:r>
      <w:r w:rsidRPr="00681EEB">
        <w:t>12:14; Matt.</w:t>
      </w:r>
      <w:r>
        <w:t xml:space="preserve"> </w:t>
      </w:r>
      <w:r w:rsidRPr="00681EEB">
        <w:t>28:19-20; Ps.</w:t>
      </w:r>
      <w:r>
        <w:t xml:space="preserve"> </w:t>
      </w:r>
      <w:r w:rsidRPr="00681EEB">
        <w:t>96:3; Rev.</w:t>
      </w:r>
      <w:r>
        <w:t xml:space="preserve"> </w:t>
      </w:r>
      <w:r w:rsidRPr="00681EEB">
        <w:t>14:6-7 NKJV)</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that the members of the Body of Christ are the Church and that they should regularly fellowship with one another in a local church setting.</w:t>
      </w:r>
      <w:r>
        <w:t xml:space="preserve"> </w:t>
      </w:r>
      <w:r w:rsidRPr="00681EEB">
        <w:t>(Acts 2:41-42; Heb. 10:24-25; Matt.</w:t>
      </w:r>
      <w:r>
        <w:t xml:space="preserve"> </w:t>
      </w:r>
      <w:r w:rsidRPr="00681EEB">
        <w:t>18-20; Col.</w:t>
      </w:r>
      <w:r>
        <w:t xml:space="preserve"> </w:t>
      </w:r>
      <w:r w:rsidRPr="00681EEB">
        <w:t>3:16 NKJV)</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in baptism by water.</w:t>
      </w:r>
      <w:r>
        <w:t xml:space="preserve"> </w:t>
      </w:r>
      <w:r w:rsidRPr="00681EEB">
        <w:t>(Mark 1:8-9; Matt.</w:t>
      </w:r>
      <w:r>
        <w:t xml:space="preserve"> </w:t>
      </w:r>
      <w:r w:rsidRPr="00681EEB">
        <w:t>3:6;11,16 NKJV)</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in and look for the personal return of the Lord Jesus Christ.</w:t>
      </w:r>
      <w:r>
        <w:t xml:space="preserve"> </w:t>
      </w:r>
      <w:r w:rsidRPr="00681EEB">
        <w:t>(1Thes. 4:16-17; Heb.</w:t>
      </w:r>
      <w:r>
        <w:t xml:space="preserve"> </w:t>
      </w:r>
      <w:r w:rsidRPr="00681EEB">
        <w:t>9:28; Rev.</w:t>
      </w:r>
      <w:r>
        <w:t xml:space="preserve"> </w:t>
      </w:r>
      <w:r w:rsidRPr="00681EEB">
        <w:t>1:7; Matt.</w:t>
      </w:r>
      <w:r>
        <w:t xml:space="preserve"> </w:t>
      </w:r>
      <w:r w:rsidRPr="00681EEB">
        <w:t>24:36, 44; John 14:</w:t>
      </w:r>
      <w:r>
        <w:t xml:space="preserve"> </w:t>
      </w:r>
      <w:r w:rsidRPr="00681EEB">
        <w:t>1-3; Acts 1:11 NKJV)</w:t>
      </w:r>
    </w:p>
    <w:p w:rsidR="00734140" w:rsidRDefault="00681EEB" w:rsidP="00734140">
      <w:pPr>
        <w:pStyle w:val="ListParagraph"/>
        <w:numPr>
          <w:ilvl w:val="0"/>
          <w:numId w:val="14"/>
        </w:numPr>
        <w:contextualSpacing w:val="0"/>
      </w:pPr>
      <w:r w:rsidRPr="00734140">
        <w:rPr>
          <w:rStyle w:val="pointsChar"/>
        </w:rPr>
        <w:t>We believe</w:t>
      </w:r>
      <w:r w:rsidRPr="00681EEB">
        <w:t xml:space="preserve"> in God’s immutable creation of men and women to reflect His image.</w:t>
      </w:r>
      <w:r>
        <w:t xml:space="preserve"> </w:t>
      </w:r>
      <w:r w:rsidRPr="00681EEB">
        <w:t>(Gen 1:27 NKJV)</w:t>
      </w:r>
    </w:p>
    <w:p w:rsidR="00734140" w:rsidRDefault="00734140" w:rsidP="00734140">
      <w:r>
        <w:br w:type="page"/>
      </w:r>
    </w:p>
    <w:p w:rsidR="00734140" w:rsidRPr="00734140" w:rsidRDefault="00734140" w:rsidP="00734140">
      <w:pPr>
        <w:pStyle w:val="ListParagraph"/>
        <w:contextualSpacing w:val="0"/>
        <w:rPr>
          <w:rStyle w:val="pointsChar"/>
          <w:rFonts w:ascii="Calibri" w:hAnsi="Calibri"/>
          <w:b w:val="0"/>
        </w:rPr>
      </w:pP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each person’s body is the temple of the Holy Spirit and that we are to glorify God in our bodies.</w:t>
      </w:r>
      <w:r>
        <w:t xml:space="preserve"> </w:t>
      </w:r>
      <w:r w:rsidRPr="00681EEB">
        <w:t>(Rom.</w:t>
      </w:r>
      <w:r>
        <w:t xml:space="preserve"> </w:t>
      </w:r>
      <w:r w:rsidRPr="00681EEB">
        <w:t>12:1; 1 Cor.</w:t>
      </w:r>
      <w:r>
        <w:t xml:space="preserve"> </w:t>
      </w:r>
      <w:r w:rsidRPr="00681EEB">
        <w:t>6:18-20 NKJV).</w:t>
      </w:r>
      <w:r>
        <w:t xml:space="preserve"> </w:t>
      </w:r>
    </w:p>
    <w:p w:rsidR="00681EEB" w:rsidRPr="00681EEB" w:rsidRDefault="00681EEB" w:rsidP="00734140">
      <w:pPr>
        <w:pStyle w:val="ListParagraph"/>
        <w:numPr>
          <w:ilvl w:val="0"/>
          <w:numId w:val="14"/>
        </w:numPr>
        <w:contextualSpacing w:val="0"/>
      </w:pPr>
      <w:bookmarkStart w:id="0" w:name="_GoBack"/>
      <w:bookmarkEnd w:id="0"/>
      <w:r w:rsidRPr="00734140">
        <w:rPr>
          <w:rStyle w:val="pointsChar"/>
        </w:rPr>
        <w:t>We believe</w:t>
      </w:r>
      <w:r w:rsidRPr="00681EEB">
        <w:t xml:space="preserve"> we are to walk in the Spirit and to flee sexual immorality.</w:t>
      </w:r>
      <w:r>
        <w:t xml:space="preserve"> </w:t>
      </w:r>
      <w:r w:rsidRPr="00681EEB">
        <w:t>(Gal.</w:t>
      </w:r>
      <w:r>
        <w:t xml:space="preserve"> </w:t>
      </w:r>
      <w:r w:rsidRPr="00681EEB">
        <w:t>5:16; 1 Cor.</w:t>
      </w:r>
      <w:r>
        <w:t xml:space="preserve"> </w:t>
      </w:r>
      <w:r w:rsidRPr="00681EEB">
        <w:t>6:9-10; Gal 5; 19-21; Rev.</w:t>
      </w:r>
      <w:r>
        <w:t xml:space="preserve"> </w:t>
      </w:r>
      <w:r w:rsidRPr="00681EEB">
        <w:t xml:space="preserve">21:8 NKJV) </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that the Bible defines marriage as the uniting of one man and one woman in a single, exclusive union (Gen.</w:t>
      </w:r>
      <w:r>
        <w:t xml:space="preserve"> </w:t>
      </w:r>
      <w:r w:rsidRPr="00681EEB">
        <w:t>2:18-25 NKJV).</w:t>
      </w:r>
      <w:r>
        <w:t xml:space="preserve"> </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that God intends sexual intimacy to occur only between a man and a woman within the confines of marriage (1 Cor.</w:t>
      </w:r>
      <w:r>
        <w:t xml:space="preserve"> </w:t>
      </w:r>
      <w:r w:rsidRPr="00681EEB">
        <w:t>7:2-5; Heb.</w:t>
      </w:r>
      <w:r>
        <w:t xml:space="preserve"> </w:t>
      </w:r>
      <w:r w:rsidRPr="00681EEB">
        <w:t>13:4; Mark 10:6-9 NKJV)</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that God’s design for sexual intimacy in the context of marriage between one man and one woman does not allow for the practice of homosexuality, both male and female, and that the practice of homosexuality is incompatible with Biblical teaching.</w:t>
      </w:r>
      <w:r>
        <w:t xml:space="preserve"> </w:t>
      </w:r>
      <w:r w:rsidRPr="00681EEB">
        <w:t>(1 Cor. 6:9-10; Rom.</w:t>
      </w:r>
      <w:r>
        <w:t xml:space="preserve"> </w:t>
      </w:r>
      <w:r w:rsidRPr="00681EEB">
        <w:t>1:24-27; Eph.</w:t>
      </w:r>
      <w:r>
        <w:t xml:space="preserve"> </w:t>
      </w:r>
      <w:r w:rsidRPr="00681EEB">
        <w:t>5:31-32; 1Cor; 7:2; Mark 10; 6-9; Heb.</w:t>
      </w:r>
      <w:r>
        <w:t xml:space="preserve"> </w:t>
      </w:r>
      <w:r w:rsidRPr="00681EEB">
        <w:t>13:4 NKJV)</w:t>
      </w:r>
    </w:p>
    <w:p w:rsidR="00681EEB" w:rsidRPr="00681EEB" w:rsidRDefault="00681EEB" w:rsidP="00734140">
      <w:pPr>
        <w:pStyle w:val="ListParagraph"/>
        <w:numPr>
          <w:ilvl w:val="0"/>
          <w:numId w:val="14"/>
        </w:numPr>
        <w:contextualSpacing w:val="0"/>
      </w:pPr>
      <w:r w:rsidRPr="00734140">
        <w:rPr>
          <w:rStyle w:val="pointsChar"/>
        </w:rPr>
        <w:t>We believe</w:t>
      </w:r>
      <w:r w:rsidRPr="00681EEB">
        <w:t xml:space="preserve"> that marriage is not a human institution, but is a specific divine metaphor that illustrates the union of Christ and the church.</w:t>
      </w:r>
      <w:r>
        <w:t xml:space="preserve"> </w:t>
      </w:r>
      <w:r w:rsidRPr="00681EEB">
        <w:t>Only a union between a man and a woman can properly illustrate the relationship between Christ and His church.</w:t>
      </w:r>
      <w:r>
        <w:t xml:space="preserve"> </w:t>
      </w:r>
      <w:r w:rsidRPr="00681EEB">
        <w:t>(Eph.</w:t>
      </w:r>
      <w:r>
        <w:t xml:space="preserve"> </w:t>
      </w:r>
      <w:r w:rsidRPr="00681EEB">
        <w:t>5:22-32 NKJV)</w:t>
      </w:r>
    </w:p>
    <w:p w:rsidR="007B550C" w:rsidRDefault="00681EEB" w:rsidP="00734140">
      <w:pPr>
        <w:pStyle w:val="ListParagraph"/>
        <w:numPr>
          <w:ilvl w:val="0"/>
          <w:numId w:val="14"/>
        </w:numPr>
        <w:contextualSpacing w:val="0"/>
      </w:pPr>
      <w:r w:rsidRPr="00734140">
        <w:rPr>
          <w:rStyle w:val="pointsChar"/>
        </w:rPr>
        <w:t>We believe</w:t>
      </w:r>
      <w:r w:rsidRPr="00681EEB">
        <w:t xml:space="preserve"> in and provide an atmosphere of love and restoration that creates a setting and a place of safety for those who struggle with gender issues, whereby they can live according to stated Biblical teachings and not according to the dictates of their own beliefs. (1 Peter 1:22 NKJV. “Since you have purified your souls in obeying the truth through the Spirit in sincere love of the brethren, love one another fervently with a pure heart.”)</w:t>
      </w:r>
    </w:p>
    <w:sectPr w:rsidR="007B550C" w:rsidSect="00681EEB">
      <w:headerReference w:type="default" r:id="rId7"/>
      <w:footerReference w:type="default" r:id="rId8"/>
      <w:pgSz w:w="12240" w:h="15840"/>
      <w:pgMar w:top="1008" w:right="1152" w:bottom="720" w:left="1152"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9B" w:rsidRDefault="00D0509B" w:rsidP="00681EEB">
      <w:pPr>
        <w:spacing w:before="0" w:after="0" w:line="240" w:lineRule="auto"/>
      </w:pPr>
      <w:r>
        <w:separator/>
      </w:r>
    </w:p>
  </w:endnote>
  <w:endnote w:type="continuationSeparator" w:id="0">
    <w:p w:rsidR="00D0509B" w:rsidRDefault="00D0509B" w:rsidP="00681E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602" w:rsidRPr="00681EEB" w:rsidRDefault="00681EEB" w:rsidP="00681EEB">
    <w:pPr>
      <w:pStyle w:val="Footer"/>
      <w:pBdr>
        <w:top w:val="thinThickSmallGap" w:sz="12" w:space="1" w:color="D9541E"/>
      </w:pBdr>
      <w:tabs>
        <w:tab w:val="clear" w:pos="4680"/>
      </w:tabs>
      <w:rPr>
        <w:rFonts w:ascii="Cambria" w:hAnsi="Cambria"/>
        <w:color w:val="404040" w:themeColor="text1" w:themeTint="BF"/>
        <w:sz w:val="18"/>
        <w:szCs w:val="18"/>
      </w:rPr>
    </w:pPr>
    <w:r>
      <w:rPr>
        <w:rFonts w:ascii="Cambria" w:hAnsi="Cambria"/>
        <w:color w:val="404040" w:themeColor="text1" w:themeTint="BF"/>
        <w:sz w:val="18"/>
        <w:szCs w:val="18"/>
      </w:rPr>
      <w:t>What We Believe – Rev. 2019</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734140">
      <w:rPr>
        <w:rFonts w:ascii="Cambria" w:hAnsi="Cambria"/>
        <w:noProof/>
        <w:color w:val="404040" w:themeColor="text1" w:themeTint="BF"/>
        <w:sz w:val="18"/>
        <w:szCs w:val="18"/>
      </w:rPr>
      <w:t>2</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9B" w:rsidRDefault="00D0509B" w:rsidP="00681EEB">
      <w:pPr>
        <w:spacing w:before="0" w:after="0" w:line="240" w:lineRule="auto"/>
      </w:pPr>
      <w:r>
        <w:separator/>
      </w:r>
    </w:p>
  </w:footnote>
  <w:footnote w:type="continuationSeparator" w:id="0">
    <w:p w:rsidR="00D0509B" w:rsidRDefault="00D0509B" w:rsidP="00681E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602" w:rsidRDefault="00681EEB">
    <w:pPr>
      <w:pStyle w:val="Header"/>
    </w:pPr>
    <w:r w:rsidRPr="00D85D37">
      <w:rPr>
        <w:noProof/>
      </w:rPr>
      <w:drawing>
        <wp:inline distT="0" distB="0" distL="0" distR="0">
          <wp:extent cx="1244600" cy="52656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857" cy="542324"/>
                  </a:xfrm>
                  <a:prstGeom prst="rect">
                    <a:avLst/>
                  </a:prstGeom>
                  <a:noFill/>
                  <a:ln>
                    <a:noFill/>
                  </a:ln>
                </pic:spPr>
              </pic:pic>
            </a:graphicData>
          </a:graphic>
        </wp:inline>
      </w:drawing>
    </w:r>
    <w:r w:rsidR="00D0509B">
      <w:ptab w:relativeTo="margin" w:alignment="center" w:leader="none"/>
    </w:r>
    <w:r w:rsidR="00D0509B">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870.8pt;height:5in" o:bullet="t">
        <v:imagedata r:id="rId1" o:title="key-bullet"/>
      </v:shape>
    </w:pict>
  </w:numPicBullet>
  <w:abstractNum w:abstractNumId="0" w15:restartNumberingAfterBreak="0">
    <w:nsid w:val="010F57B4"/>
    <w:multiLevelType w:val="hybridMultilevel"/>
    <w:tmpl w:val="FAAC641E"/>
    <w:lvl w:ilvl="0" w:tplc="679A197E">
      <w:start w:val="1"/>
      <w:numFmt w:val="bullet"/>
      <w:pStyle w:val="bullet-chevron"/>
      <w:lvlText w:val="»"/>
      <w:lvlJc w:val="left"/>
      <w:pPr>
        <w:ind w:left="720" w:hanging="360"/>
      </w:pPr>
      <w:rPr>
        <w:rFonts w:ascii="Cambria" w:hAnsi="Cambria"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71019"/>
    <w:multiLevelType w:val="hybridMultilevel"/>
    <w:tmpl w:val="566256F4"/>
    <w:lvl w:ilvl="0" w:tplc="276CA79C">
      <w:start w:val="1"/>
      <w:numFmt w:val="decimal"/>
      <w:lvlText w:val="%1."/>
      <w:lvlJc w:val="left"/>
      <w:pPr>
        <w:ind w:left="720" w:hanging="360"/>
      </w:pPr>
      <w:rPr>
        <w:rFonts w:ascii="Cambria" w:hAnsi="Cambria" w:hint="default"/>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504FA"/>
    <w:multiLevelType w:val="hybridMultilevel"/>
    <w:tmpl w:val="DD24269A"/>
    <w:lvl w:ilvl="0" w:tplc="668C6E1A">
      <w:start w:val="1"/>
      <w:numFmt w:val="bullet"/>
      <w:lvlText w:val=""/>
      <w:lvlPicBulletId w:val="0"/>
      <w:lvlJc w:val="left"/>
      <w:pPr>
        <w:ind w:left="720" w:hanging="360"/>
      </w:pPr>
      <w:rPr>
        <w:rFonts w:ascii="Symbol" w:hAnsi="Symbol" w:hint="default"/>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024FD"/>
    <w:multiLevelType w:val="hybridMultilevel"/>
    <w:tmpl w:val="20A6FE54"/>
    <w:lvl w:ilvl="0" w:tplc="713EC4F4">
      <w:start w:val="1"/>
      <w:numFmt w:val="bullet"/>
      <w:lvlText w:val=""/>
      <w:lvlPicBulletId w:val="0"/>
      <w:lvlJc w:val="left"/>
      <w:pPr>
        <w:ind w:left="720" w:hanging="360"/>
      </w:pPr>
      <w:rPr>
        <w:rFonts w:ascii="Symbol" w:hAnsi="Symbol" w:hint="default"/>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A692A"/>
    <w:multiLevelType w:val="hybridMultilevel"/>
    <w:tmpl w:val="6D5CCA4C"/>
    <w:lvl w:ilvl="0" w:tplc="7ED4F882">
      <w:start w:val="1"/>
      <w:numFmt w:val="bullet"/>
      <w:lvlText w:val="»"/>
      <w:lvlJc w:val="left"/>
      <w:pPr>
        <w:ind w:left="1170" w:hanging="360"/>
      </w:pPr>
      <w:rPr>
        <w:rFonts w:ascii="Cambria" w:hAnsi="Cambria" w:hint="default"/>
        <w:color w:val="C45911" w:themeColor="accent2" w:themeShade="BF"/>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DD42301"/>
    <w:multiLevelType w:val="multilevel"/>
    <w:tmpl w:val="2EFE2AD4"/>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0C2016"/>
    <w:multiLevelType w:val="hybridMultilevel"/>
    <w:tmpl w:val="B5CAB61C"/>
    <w:lvl w:ilvl="0" w:tplc="E36AE2D8">
      <w:start w:val="1"/>
      <w:numFmt w:val="bullet"/>
      <w:lvlText w:val="»"/>
      <w:lvlJc w:val="left"/>
      <w:pPr>
        <w:ind w:left="720" w:hanging="360"/>
      </w:pPr>
      <w:rPr>
        <w:rFonts w:ascii="Cambria" w:hAnsi="Cambria"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A02BB"/>
    <w:multiLevelType w:val="hybridMultilevel"/>
    <w:tmpl w:val="BC522E9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6AB6FC8"/>
    <w:multiLevelType w:val="hybridMultilevel"/>
    <w:tmpl w:val="F9BAE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CB1A97"/>
    <w:multiLevelType w:val="multilevel"/>
    <w:tmpl w:val="8F8A29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F44B19"/>
    <w:multiLevelType w:val="hybridMultilevel"/>
    <w:tmpl w:val="E236DE30"/>
    <w:lvl w:ilvl="0" w:tplc="D9A2C148">
      <w:start w:val="1"/>
      <w:numFmt w:val="decimal"/>
      <w:lvlText w:val="%1."/>
      <w:lvlJc w:val="left"/>
      <w:pPr>
        <w:ind w:left="720" w:hanging="360"/>
      </w:pPr>
      <w:rPr>
        <w:rFonts w:ascii="Cambria" w:hAnsi="Cambria" w:hint="default"/>
        <w:b/>
        <w:i w:val="0"/>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
  </w:num>
  <w:num w:numId="5">
    <w:abstractNumId w:val="4"/>
  </w:num>
  <w:num w:numId="6">
    <w:abstractNumId w:val="1"/>
  </w:num>
  <w:num w:numId="7">
    <w:abstractNumId w:val="2"/>
  </w:num>
  <w:num w:numId="8">
    <w:abstractNumId w:val="3"/>
  </w:num>
  <w:num w:numId="9">
    <w:abstractNumId w:val="5"/>
  </w:num>
  <w:num w:numId="10">
    <w:abstractNumId w:val="8"/>
  </w:num>
  <w:num w:numId="11">
    <w:abstractNumId w:val="7"/>
  </w:num>
  <w:num w:numId="12">
    <w:abstractNumId w:val="6"/>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EB"/>
    <w:rsid w:val="00095F16"/>
    <w:rsid w:val="000A4D06"/>
    <w:rsid w:val="001C3F42"/>
    <w:rsid w:val="004A4C32"/>
    <w:rsid w:val="00681EEB"/>
    <w:rsid w:val="00734140"/>
    <w:rsid w:val="008C29CA"/>
    <w:rsid w:val="00A54D4E"/>
    <w:rsid w:val="00B15560"/>
    <w:rsid w:val="00C92A71"/>
    <w:rsid w:val="00D0509B"/>
    <w:rsid w:val="00F6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1F5A4-734C-4339-AE1A-BB0A3E7E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EEB"/>
    <w:pPr>
      <w:spacing w:before="120" w:after="120" w:line="276" w:lineRule="auto"/>
      <w:jc w:val="both"/>
    </w:pPr>
    <w:rPr>
      <w:sz w:val="24"/>
      <w:szCs w:val="22"/>
    </w:rPr>
  </w:style>
  <w:style w:type="paragraph" w:styleId="Heading3">
    <w:name w:val="heading 3"/>
    <w:basedOn w:val="Normal"/>
    <w:next w:val="Normal"/>
    <w:link w:val="Heading3Char"/>
    <w:uiPriority w:val="9"/>
    <w:semiHidden/>
    <w:unhideWhenUsed/>
    <w:qFormat/>
    <w:rsid w:val="00681EE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ListParagraph"/>
    <w:link w:val="pointsChar"/>
    <w:autoRedefine/>
    <w:qFormat/>
    <w:rsid w:val="00734140"/>
    <w:pPr>
      <w:numPr>
        <w:numId w:val="14"/>
      </w:numPr>
    </w:pPr>
    <w:rPr>
      <w:rFonts w:ascii="Cambria" w:hAnsi="Cambria"/>
      <w:b/>
    </w:rPr>
  </w:style>
  <w:style w:type="character" w:customStyle="1" w:styleId="pointsChar">
    <w:name w:val="points Char"/>
    <w:basedOn w:val="DefaultParagraphFont"/>
    <w:link w:val="points"/>
    <w:rsid w:val="00734140"/>
    <w:rPr>
      <w:rFonts w:ascii="Cambria" w:hAnsi="Cambria"/>
      <w:b/>
      <w:sz w:val="24"/>
      <w:szCs w:val="22"/>
    </w:rPr>
  </w:style>
  <w:style w:type="paragraph" w:customStyle="1" w:styleId="bullet-key">
    <w:name w:val="bullet-key"/>
    <w:basedOn w:val="ListParagraph"/>
    <w:link w:val="bullet-keyChar"/>
    <w:autoRedefine/>
    <w:rsid w:val="008C29CA"/>
    <w:pPr>
      <w:numPr>
        <w:numId w:val="9"/>
      </w:numPr>
    </w:pPr>
    <w:rPr>
      <w:rFonts w:ascii="Cambria" w:hAnsi="Cambria"/>
      <w:sz w:val="23"/>
      <w:szCs w:val="23"/>
    </w:rPr>
  </w:style>
  <w:style w:type="character" w:customStyle="1" w:styleId="bullet-keyChar">
    <w:name w:val="bullet-key Char"/>
    <w:basedOn w:val="ListParagraphChar"/>
    <w:link w:val="bullet-key"/>
    <w:rsid w:val="008C29CA"/>
    <w:rPr>
      <w:rFonts w:ascii="Cambria" w:eastAsia="Calibri" w:hAnsi="Cambria"/>
      <w:sz w:val="23"/>
      <w:szCs w:val="23"/>
    </w:rPr>
  </w:style>
  <w:style w:type="paragraph" w:styleId="ListParagraph">
    <w:name w:val="List Paragraph"/>
    <w:basedOn w:val="Normal"/>
    <w:link w:val="ListParagraphChar"/>
    <w:uiPriority w:val="34"/>
    <w:rsid w:val="00F65C59"/>
    <w:pPr>
      <w:ind w:left="720"/>
      <w:contextualSpacing/>
    </w:pPr>
  </w:style>
  <w:style w:type="paragraph" w:customStyle="1" w:styleId="ParagraphTitles">
    <w:name w:val="ParagraphTitles"/>
    <w:basedOn w:val="Normal"/>
    <w:link w:val="ParagraphTitlesChar"/>
    <w:autoRedefine/>
    <w:qFormat/>
    <w:rsid w:val="00681EEB"/>
    <w:pPr>
      <w:spacing w:line="240" w:lineRule="auto"/>
    </w:pPr>
    <w:rPr>
      <w:rFonts w:ascii="Cambria" w:hAnsi="Cambria" w:cs="Calibri"/>
      <w:b/>
      <w:smallCaps/>
      <w:spacing w:val="20"/>
      <w:sz w:val="28"/>
      <w:szCs w:val="24"/>
    </w:rPr>
  </w:style>
  <w:style w:type="character" w:customStyle="1" w:styleId="ParagraphTitlesChar">
    <w:name w:val="ParagraphTitles Char"/>
    <w:link w:val="ParagraphTitles"/>
    <w:rsid w:val="00681EEB"/>
    <w:rPr>
      <w:rFonts w:ascii="Cambria" w:hAnsi="Cambria" w:cs="Calibri"/>
      <w:b/>
      <w:smallCaps/>
      <w:spacing w:val="20"/>
      <w:sz w:val="28"/>
      <w:szCs w:val="24"/>
    </w:rPr>
  </w:style>
  <w:style w:type="paragraph" w:customStyle="1" w:styleId="Subtitle1">
    <w:name w:val="Subtitle1"/>
    <w:basedOn w:val="Normal"/>
    <w:link w:val="SubTitleChar"/>
    <w:autoRedefine/>
    <w:qFormat/>
    <w:rsid w:val="00681EEB"/>
    <w:pPr>
      <w:spacing w:after="0" w:line="240" w:lineRule="auto"/>
      <w:jc w:val="center"/>
    </w:pPr>
    <w:rPr>
      <w:rFonts w:ascii="Cambria" w:hAnsi="Cambria"/>
      <w:b/>
      <w:smallCaps/>
      <w:color w:val="262626" w:themeColor="text1" w:themeTint="D9"/>
      <w:spacing w:val="20"/>
      <w:sz w:val="32"/>
      <w:szCs w:val="32"/>
    </w:rPr>
  </w:style>
  <w:style w:type="character" w:customStyle="1" w:styleId="SubTitleChar">
    <w:name w:val="SubTitle Char"/>
    <w:link w:val="Subtitle1"/>
    <w:rsid w:val="00681EEB"/>
    <w:rPr>
      <w:rFonts w:ascii="Cambria" w:hAnsi="Cambria"/>
      <w:b/>
      <w:smallCaps/>
      <w:color w:val="262626" w:themeColor="text1" w:themeTint="D9"/>
      <w:spacing w:val="20"/>
      <w:sz w:val="32"/>
      <w:szCs w:val="32"/>
    </w:rPr>
  </w:style>
  <w:style w:type="paragraph" w:customStyle="1" w:styleId="TextBox">
    <w:name w:val="TextBox"/>
    <w:basedOn w:val="Normal"/>
    <w:link w:val="TextBoxChar"/>
    <w:qFormat/>
    <w:rsid w:val="00681EEB"/>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681EEB"/>
    <w:rPr>
      <w:rFonts w:ascii="Cambria" w:hAnsi="Cambria" w:cs="Calibri"/>
      <w:szCs w:val="24"/>
    </w:rPr>
  </w:style>
  <w:style w:type="paragraph" w:customStyle="1" w:styleId="bullet">
    <w:name w:val="bullet"/>
    <w:basedOn w:val="NormalWeb"/>
    <w:link w:val="bulletChar"/>
    <w:autoRedefine/>
    <w:qFormat/>
    <w:rsid w:val="00681EEB"/>
    <w:pPr>
      <w:numPr>
        <w:numId w:val="7"/>
      </w:numPr>
    </w:pPr>
    <w:rPr>
      <w:rFonts w:asciiTheme="minorHAnsi" w:hAnsiTheme="minorHAnsi" w:cstheme="minorHAnsi"/>
      <w:color w:val="1D2129"/>
    </w:rPr>
  </w:style>
  <w:style w:type="character" w:customStyle="1" w:styleId="bulletChar">
    <w:name w:val="bullet Char"/>
    <w:basedOn w:val="DefaultParagraphFont"/>
    <w:link w:val="bullet"/>
    <w:rsid w:val="00681EEB"/>
    <w:rPr>
      <w:rFonts w:asciiTheme="minorHAnsi" w:hAnsiTheme="minorHAnsi" w:cstheme="minorHAnsi"/>
      <w:color w:val="1D2129"/>
      <w:sz w:val="24"/>
      <w:szCs w:val="24"/>
    </w:rPr>
  </w:style>
  <w:style w:type="paragraph" w:customStyle="1" w:styleId="Subtitle2">
    <w:name w:val="Subtitle2"/>
    <w:basedOn w:val="Normal"/>
    <w:link w:val="Subtitle2Char"/>
    <w:autoRedefine/>
    <w:qFormat/>
    <w:rsid w:val="00681EEB"/>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681EEB"/>
    <w:rPr>
      <w:rFonts w:asciiTheme="majorHAnsi" w:hAnsiTheme="majorHAnsi"/>
      <w:b/>
      <w:spacing w:val="20"/>
      <w:sz w:val="28"/>
      <w:szCs w:val="28"/>
    </w:rPr>
  </w:style>
  <w:style w:type="paragraph" w:customStyle="1" w:styleId="Bulletnum">
    <w:name w:val="Bulletnum"/>
    <w:basedOn w:val="NormalWeb"/>
    <w:link w:val="BulletnumChar"/>
    <w:autoRedefine/>
    <w:qFormat/>
    <w:rsid w:val="00681EEB"/>
    <w:pPr>
      <w:numPr>
        <w:numId w:val="2"/>
      </w:numPr>
      <w:tabs>
        <w:tab w:val="clear" w:pos="720"/>
      </w:tabs>
      <w:ind w:left="360" w:hanging="360"/>
    </w:pPr>
    <w:rPr>
      <w:rFonts w:asciiTheme="minorHAnsi" w:hAnsiTheme="minorHAnsi" w:cstheme="minorHAnsi"/>
      <w:color w:val="1D2129"/>
    </w:rPr>
  </w:style>
  <w:style w:type="character" w:customStyle="1" w:styleId="BulletnumChar">
    <w:name w:val="Bulletnum Char"/>
    <w:basedOn w:val="DefaultParagraphFont"/>
    <w:link w:val="Bulletnum"/>
    <w:rsid w:val="00681EEB"/>
    <w:rPr>
      <w:rFonts w:asciiTheme="minorHAnsi" w:hAnsiTheme="minorHAnsi" w:cstheme="minorHAnsi"/>
      <w:color w:val="1D2129"/>
      <w:sz w:val="24"/>
      <w:szCs w:val="24"/>
    </w:rPr>
  </w:style>
  <w:style w:type="paragraph" w:styleId="Header">
    <w:name w:val="header"/>
    <w:basedOn w:val="Normal"/>
    <w:link w:val="HeaderChar"/>
    <w:uiPriority w:val="99"/>
    <w:unhideWhenUsed/>
    <w:rsid w:val="00F65C59"/>
    <w:pPr>
      <w:tabs>
        <w:tab w:val="center" w:pos="4680"/>
        <w:tab w:val="right" w:pos="9360"/>
      </w:tabs>
    </w:pPr>
  </w:style>
  <w:style w:type="character" w:customStyle="1" w:styleId="HeaderChar">
    <w:name w:val="Header Char"/>
    <w:basedOn w:val="DefaultParagraphFont"/>
    <w:link w:val="Header"/>
    <w:uiPriority w:val="99"/>
    <w:rsid w:val="00F65C59"/>
    <w:rPr>
      <w:rFonts w:ascii="Calibri" w:eastAsia="Calibri" w:hAnsi="Calibri" w:cs="Times New Roman"/>
      <w:sz w:val="24"/>
    </w:rPr>
  </w:style>
  <w:style w:type="paragraph" w:styleId="Footer">
    <w:name w:val="footer"/>
    <w:basedOn w:val="Normal"/>
    <w:link w:val="FooterChar"/>
    <w:uiPriority w:val="99"/>
    <w:unhideWhenUsed/>
    <w:rsid w:val="00F65C59"/>
    <w:pPr>
      <w:tabs>
        <w:tab w:val="center" w:pos="4680"/>
        <w:tab w:val="right" w:pos="9360"/>
      </w:tabs>
    </w:pPr>
  </w:style>
  <w:style w:type="character" w:customStyle="1" w:styleId="FooterChar">
    <w:name w:val="Footer Char"/>
    <w:basedOn w:val="DefaultParagraphFont"/>
    <w:link w:val="Footer"/>
    <w:uiPriority w:val="99"/>
    <w:rsid w:val="00F65C59"/>
    <w:rPr>
      <w:rFonts w:ascii="Calibri" w:eastAsia="Calibri" w:hAnsi="Calibri" w:cs="Times New Roman"/>
      <w:sz w:val="24"/>
    </w:rPr>
  </w:style>
  <w:style w:type="paragraph" w:styleId="Title">
    <w:name w:val="Title"/>
    <w:basedOn w:val="Normal"/>
    <w:next w:val="Normal"/>
    <w:link w:val="TitleChar"/>
    <w:autoRedefine/>
    <w:uiPriority w:val="10"/>
    <w:qFormat/>
    <w:rsid w:val="00681EEB"/>
    <w:pPr>
      <w:spacing w:after="0" w:line="240" w:lineRule="auto"/>
      <w:jc w:val="center"/>
    </w:pPr>
    <w:rPr>
      <w:rFonts w:ascii="Cambria" w:hAnsi="Cambria"/>
      <w:b/>
      <w:smallCaps/>
      <w:spacing w:val="20"/>
      <w:sz w:val="40"/>
    </w:rPr>
  </w:style>
  <w:style w:type="character" w:customStyle="1" w:styleId="TitleChar">
    <w:name w:val="Title Char"/>
    <w:link w:val="Title"/>
    <w:uiPriority w:val="10"/>
    <w:rsid w:val="00681EEB"/>
    <w:rPr>
      <w:rFonts w:ascii="Cambria" w:hAnsi="Cambria"/>
      <w:b/>
      <w:smallCaps/>
      <w:spacing w:val="20"/>
      <w:sz w:val="40"/>
      <w:szCs w:val="22"/>
    </w:rPr>
  </w:style>
  <w:style w:type="paragraph" w:styleId="NormalWeb">
    <w:name w:val="Normal (Web)"/>
    <w:basedOn w:val="Normal"/>
    <w:uiPriority w:val="99"/>
    <w:semiHidden/>
    <w:unhideWhenUsed/>
    <w:rsid w:val="00F65C59"/>
    <w:rPr>
      <w:rFonts w:ascii="Times New Roman" w:hAnsi="Times New Roman"/>
      <w:szCs w:val="24"/>
    </w:rPr>
  </w:style>
  <w:style w:type="character" w:customStyle="1" w:styleId="ListParagraphChar">
    <w:name w:val="List Paragraph Char"/>
    <w:basedOn w:val="DefaultParagraphFont"/>
    <w:link w:val="ListParagraph"/>
    <w:uiPriority w:val="34"/>
    <w:rsid w:val="00F65C59"/>
    <w:rPr>
      <w:rFonts w:ascii="Calibri" w:eastAsia="Calibri" w:hAnsi="Calibri"/>
      <w:sz w:val="24"/>
    </w:rPr>
  </w:style>
  <w:style w:type="character" w:customStyle="1" w:styleId="Heading3Char">
    <w:name w:val="Heading 3 Char"/>
    <w:basedOn w:val="DefaultParagraphFont"/>
    <w:link w:val="Heading3"/>
    <w:uiPriority w:val="9"/>
    <w:semiHidden/>
    <w:rsid w:val="00681EEB"/>
    <w:rPr>
      <w:rFonts w:asciiTheme="majorHAnsi" w:eastAsiaTheme="majorEastAsia" w:hAnsiTheme="majorHAnsi" w:cstheme="majorBidi"/>
      <w:color w:val="1F4D78" w:themeColor="accent1" w:themeShade="7F"/>
      <w:sz w:val="24"/>
      <w:szCs w:val="24"/>
    </w:rPr>
  </w:style>
  <w:style w:type="paragraph" w:customStyle="1" w:styleId="bullet-chevron">
    <w:name w:val="bullet-chevron"/>
    <w:basedOn w:val="ListParagraph"/>
    <w:link w:val="bullet-chevronChar"/>
    <w:qFormat/>
    <w:rsid w:val="00734140"/>
    <w:pPr>
      <w:numPr>
        <w:numId w:val="14"/>
      </w:numPr>
      <w:contextualSpacing w:val="0"/>
    </w:pPr>
  </w:style>
  <w:style w:type="character" w:customStyle="1" w:styleId="bullet-chevronChar">
    <w:name w:val="bullet-chevron Char"/>
    <w:basedOn w:val="ListParagraphChar"/>
    <w:link w:val="bullet-chevron"/>
    <w:rsid w:val="00734140"/>
    <w:rPr>
      <w:rFonts w:ascii="Calibri" w:eastAsia="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2</cp:revision>
  <cp:lastPrinted>2019-01-15T14:47:00Z</cp:lastPrinted>
  <dcterms:created xsi:type="dcterms:W3CDTF">2019-01-15T14:42:00Z</dcterms:created>
  <dcterms:modified xsi:type="dcterms:W3CDTF">2019-01-15T14:53:00Z</dcterms:modified>
</cp:coreProperties>
</file>