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E7" w:rsidRPr="005D0342" w:rsidRDefault="00AB17E7" w:rsidP="00AB17E7">
      <w:pPr>
        <w:contextualSpacing/>
        <w:jc w:val="center"/>
        <w:rPr>
          <w:b/>
          <w:sz w:val="48"/>
          <w:szCs w:val="48"/>
        </w:rPr>
      </w:pPr>
      <w:bookmarkStart w:id="0" w:name="TOC"/>
      <w:bookmarkStart w:id="1" w:name="Introuction"/>
      <w:bookmarkStart w:id="2" w:name="_GoBack"/>
      <w:bookmarkEnd w:id="2"/>
      <w:r w:rsidRPr="005D0342">
        <w:rPr>
          <w:b/>
          <w:sz w:val="48"/>
          <w:szCs w:val="48"/>
        </w:rPr>
        <w:t>FINANCIAL DIGEST</w:t>
      </w:r>
    </w:p>
    <w:p w:rsidR="00AB17E7" w:rsidRPr="004C6182" w:rsidRDefault="00AB17E7" w:rsidP="00AB17E7">
      <w:pPr>
        <w:jc w:val="center"/>
        <w:rPr>
          <w:b/>
          <w:sz w:val="32"/>
          <w:szCs w:val="32"/>
        </w:rPr>
      </w:pPr>
      <w:r w:rsidRPr="004C6182">
        <w:rPr>
          <w:b/>
          <w:sz w:val="32"/>
          <w:szCs w:val="32"/>
        </w:rPr>
        <w:t>RECENT CHANGES</w:t>
      </w:r>
    </w:p>
    <w:p w:rsidR="00AB17E7" w:rsidRDefault="00AB17E7" w:rsidP="000C18D5">
      <w:r>
        <w:t>The process to update the whole Digest is huge and takes time.</w:t>
      </w:r>
      <w:r w:rsidR="009B4001">
        <w:t xml:space="preserve"> </w:t>
      </w:r>
      <w:r>
        <w:t>The date on the following Digest does not mean the entire Digest is updated.</w:t>
      </w:r>
    </w:p>
    <w:p w:rsidR="00AB17E7" w:rsidRDefault="00AB17E7" w:rsidP="000C18D5">
      <w:r w:rsidRPr="005D0342">
        <w:rPr>
          <w:rStyle w:val="pointsChar"/>
        </w:rPr>
        <w:t xml:space="preserve"> NOTE</w:t>
      </w:r>
      <w:r>
        <w:rPr>
          <w:b/>
        </w:rPr>
        <w:t>:</w:t>
      </w:r>
      <w:r w:rsidR="009B4001">
        <w:rPr>
          <w:b/>
        </w:rPr>
        <w:t xml:space="preserve"> </w:t>
      </w:r>
      <w:r w:rsidRPr="00AF0631">
        <w:t>This Digest is being gradually updated.</w:t>
      </w:r>
      <w:r w:rsidR="009B4001">
        <w:t xml:space="preserve"> </w:t>
      </w:r>
      <w:r>
        <w:t>The following pages are the only pages you need to print to replace and update your current digest.</w:t>
      </w:r>
    </w:p>
    <w:p w:rsidR="0047121F" w:rsidRDefault="0047121F" w:rsidP="00AB17E7">
      <w:pPr>
        <w:contextualSpacing/>
        <w:rPr>
          <w:b/>
          <w:u w:val="single"/>
        </w:rPr>
      </w:pPr>
      <w:r>
        <w:rPr>
          <w:b/>
          <w:u w:val="single"/>
        </w:rPr>
        <w:t>2021</w:t>
      </w:r>
    </w:p>
    <w:p w:rsidR="000C18D5" w:rsidRPr="004D612C" w:rsidRDefault="000A334A" w:rsidP="000C18D5">
      <w:pPr>
        <w:pStyle w:val="bullets"/>
      </w:pPr>
      <w:r>
        <w:t>Page 8:</w:t>
      </w:r>
      <w:r w:rsidR="000C18D5" w:rsidRPr="004D612C">
        <w:t xml:space="preserve"> Aglow contact Christie Spaulding - </w:t>
      </w:r>
      <w:hyperlink r:id="rId8" w:history="1">
        <w:r w:rsidR="000C18D5" w:rsidRPr="004D612C">
          <w:rPr>
            <w:rStyle w:val="Hyperlink"/>
          </w:rPr>
          <w:t>ChristieSpaudling@aglow.org</w:t>
        </w:r>
      </w:hyperlink>
    </w:p>
    <w:p w:rsidR="0047121F" w:rsidRPr="009902F9" w:rsidRDefault="000A334A" w:rsidP="000C18D5">
      <w:pPr>
        <w:pStyle w:val="bullets"/>
        <w:rPr>
          <w:b/>
        </w:rPr>
      </w:pPr>
      <w:r>
        <w:t>Page 13:</w:t>
      </w:r>
      <w:r w:rsidR="009902F9">
        <w:t xml:space="preserve"> </w:t>
      </w:r>
      <w:r w:rsidR="0047121F" w:rsidRPr="0047121F">
        <w:t>Insurance Carrier contact updated</w:t>
      </w:r>
    </w:p>
    <w:p w:rsidR="009902F9" w:rsidRDefault="000A334A" w:rsidP="000A334A">
      <w:pPr>
        <w:pStyle w:val="bullets"/>
        <w:rPr>
          <w:b/>
        </w:rPr>
      </w:pPr>
      <w:r>
        <w:t>Page 9:</w:t>
      </w:r>
      <w:r w:rsidR="009902F9">
        <w:t xml:space="preserve"> </w:t>
      </w:r>
      <w:r w:rsidRPr="000A334A">
        <w:t xml:space="preserve">990N – </w:t>
      </w:r>
      <w:proofErr w:type="spellStart"/>
      <w:r w:rsidRPr="000A334A">
        <w:t>ePostcards</w:t>
      </w:r>
      <w:proofErr w:type="spellEnd"/>
      <w:r>
        <w:t xml:space="preserve"> </w:t>
      </w:r>
      <w:r w:rsidR="009902F9">
        <w:t>filing to be done by Headquarters</w:t>
      </w:r>
    </w:p>
    <w:p w:rsidR="000B7348" w:rsidRDefault="000B7348" w:rsidP="00AB17E7">
      <w:pPr>
        <w:contextualSpacing/>
        <w:rPr>
          <w:b/>
          <w:u w:val="single"/>
        </w:rPr>
      </w:pPr>
      <w:r>
        <w:rPr>
          <w:b/>
          <w:u w:val="single"/>
        </w:rPr>
        <w:t>2019</w:t>
      </w:r>
    </w:p>
    <w:p w:rsidR="00F87A27" w:rsidRDefault="00F87A27" w:rsidP="000C18D5">
      <w:pPr>
        <w:pStyle w:val="bullets"/>
      </w:pPr>
      <w:r>
        <w:t>Page 27</w:t>
      </w:r>
      <w:r w:rsidR="0040176D">
        <w:t>-29</w:t>
      </w:r>
      <w:r>
        <w:t>: FAQs updated</w:t>
      </w:r>
    </w:p>
    <w:p w:rsidR="000B7348" w:rsidRPr="000B7348" w:rsidRDefault="000B7348" w:rsidP="000C18D5">
      <w:pPr>
        <w:pStyle w:val="bullets"/>
      </w:pPr>
      <w:r>
        <w:t xml:space="preserve">Page 13: </w:t>
      </w:r>
      <w:r w:rsidRPr="000B7348">
        <w:t>Insurance carrier contact info</w:t>
      </w:r>
      <w:r>
        <w:t>rmation updated 8-13-19</w:t>
      </w:r>
    </w:p>
    <w:p w:rsidR="008448D1" w:rsidRDefault="008448D1" w:rsidP="00AB17E7">
      <w:pPr>
        <w:contextualSpacing/>
      </w:pPr>
      <w:r>
        <w:rPr>
          <w:b/>
          <w:u w:val="single"/>
        </w:rPr>
        <w:t>2018</w:t>
      </w:r>
    </w:p>
    <w:p w:rsidR="00861C9F" w:rsidRPr="00861C9F" w:rsidRDefault="00861C9F" w:rsidP="000C18D5">
      <w:pPr>
        <w:pStyle w:val="bullets"/>
        <w:rPr>
          <w:lang w:val="en"/>
        </w:rPr>
      </w:pPr>
      <w:r>
        <w:t xml:space="preserve">Page 25: </w:t>
      </w:r>
      <w:r w:rsidRPr="00861C9F">
        <w:rPr>
          <w:lang w:val="en"/>
        </w:rPr>
        <w:t>If your offerings are less than $50,000 annually, Headquarters will file all 990-N e-Postcards</w:t>
      </w:r>
      <w:r>
        <w:rPr>
          <w:lang w:val="en"/>
        </w:rPr>
        <w:t xml:space="preserve">. </w:t>
      </w:r>
      <w:r w:rsidRPr="00861C9F">
        <w:rPr>
          <w:lang w:val="en"/>
        </w:rPr>
        <w:t xml:space="preserve">If your offerings are more than $50,000 call the Global Field </w:t>
      </w:r>
      <w:r>
        <w:rPr>
          <w:lang w:val="en"/>
        </w:rPr>
        <w:t>Office – U.S.A. at Headquarters</w:t>
      </w:r>
    </w:p>
    <w:p w:rsidR="008448D1" w:rsidRPr="008448D1" w:rsidRDefault="008448D1" w:rsidP="000C18D5">
      <w:pPr>
        <w:pStyle w:val="bullets"/>
      </w:pPr>
      <w:r w:rsidRPr="008448D1">
        <w:t xml:space="preserve">Page 13: Replace nancy@mcdonaldins.com with patty@mcdonaldins.com </w:t>
      </w:r>
    </w:p>
    <w:p w:rsidR="00AB17E7" w:rsidRDefault="00AB17E7" w:rsidP="00AB17E7">
      <w:pPr>
        <w:tabs>
          <w:tab w:val="left" w:pos="1350"/>
        </w:tabs>
        <w:ind w:left="720" w:hanging="720"/>
        <w:contextualSpacing/>
        <w:jc w:val="left"/>
        <w:rPr>
          <w:rFonts w:eastAsia="Calibri"/>
        </w:rPr>
      </w:pPr>
      <w:r w:rsidRPr="0060520E">
        <w:rPr>
          <w:rFonts w:eastAsia="Calibri"/>
          <w:b/>
          <w:u w:val="single"/>
        </w:rPr>
        <w:t>2017</w:t>
      </w:r>
    </w:p>
    <w:p w:rsidR="000E4067" w:rsidRPr="000E4067" w:rsidRDefault="006E6FCD" w:rsidP="000C18D5">
      <w:pPr>
        <w:pStyle w:val="bullets"/>
        <w:rPr>
          <w:b/>
        </w:rPr>
      </w:pPr>
      <w:r>
        <w:rPr>
          <w:lang w:val="en"/>
        </w:rPr>
        <w:t xml:space="preserve">FILING TAXES: </w:t>
      </w:r>
      <w:r w:rsidRPr="00242BE8">
        <w:t xml:space="preserve">The </w:t>
      </w:r>
      <w:r>
        <w:t>990-N e-Postcard</w:t>
      </w:r>
      <w:r w:rsidRPr="00242BE8">
        <w:t xml:space="preserve"> Package</w:t>
      </w:r>
      <w:r>
        <w:rPr>
          <w:lang w:val="en"/>
        </w:rPr>
        <w:t xml:space="preserve"> – </w:t>
      </w:r>
      <w:r w:rsidR="000E4067">
        <w:rPr>
          <w:lang w:val="en"/>
        </w:rPr>
        <w:t>Please do NOT file your own 990N postcard.</w:t>
      </w:r>
      <w:r w:rsidR="009B4001">
        <w:rPr>
          <w:lang w:val="en"/>
        </w:rPr>
        <w:t xml:space="preserve"> </w:t>
      </w:r>
      <w:r w:rsidR="000E4067">
        <w:rPr>
          <w:lang w:val="en"/>
        </w:rPr>
        <w:t xml:space="preserve">If you receive correspondence from the IRS please forward it to Aglow International, Global Field Office, </w:t>
      </w:r>
      <w:proofErr w:type="gramStart"/>
      <w:r w:rsidR="000E4067">
        <w:rPr>
          <w:lang w:val="en"/>
        </w:rPr>
        <w:t>U.S.A</w:t>
      </w:r>
      <w:proofErr w:type="gramEnd"/>
      <w:r w:rsidR="000E4067">
        <w:rPr>
          <w:lang w:val="en"/>
        </w:rPr>
        <w:t>.</w:t>
      </w:r>
    </w:p>
    <w:p w:rsidR="00AB17E7" w:rsidRPr="003B6347" w:rsidRDefault="00AB17E7" w:rsidP="000C18D5">
      <w:pPr>
        <w:pStyle w:val="bullets"/>
        <w:rPr>
          <w:b/>
        </w:rPr>
      </w:pPr>
      <w:r w:rsidRPr="006341D8">
        <w:t>EXPENSES AND GIVING: Tithes &amp; Offering – Area Teams tithe 3% to Regional Directors; Lighthouses tithe 2% to Regional Directors.</w:t>
      </w:r>
      <w:r w:rsidR="009B4001">
        <w:t xml:space="preserve"> </w:t>
      </w:r>
      <w:r w:rsidRPr="006341D8">
        <w:t>Round up to a minimum of $5.</w:t>
      </w:r>
    </w:p>
    <w:p w:rsidR="00AB17E7" w:rsidRDefault="00AB17E7" w:rsidP="00AB17E7">
      <w:pPr>
        <w:spacing w:line="360" w:lineRule="auto"/>
        <w:rPr>
          <w:rFonts w:eastAsia="Calibri"/>
          <w:b/>
          <w:u w:val="single"/>
        </w:rPr>
      </w:pPr>
      <w:r>
        <w:rPr>
          <w:rFonts w:eastAsia="Calibri"/>
          <w:b/>
          <w:u w:val="single"/>
        </w:rPr>
        <w:t>2014</w:t>
      </w:r>
    </w:p>
    <w:p w:rsidR="00AB17E7" w:rsidRDefault="00AB17E7" w:rsidP="000C18D5">
      <w:pPr>
        <w:pStyle w:val="bullets"/>
        <w:rPr>
          <w:rFonts w:eastAsia="Calibri"/>
        </w:rPr>
      </w:pPr>
      <w:r>
        <w:rPr>
          <w:rFonts w:eastAsia="Calibri"/>
        </w:rPr>
        <w:t>Page 2:</w:t>
      </w:r>
      <w:r w:rsidR="009B4001">
        <w:rPr>
          <w:rFonts w:eastAsia="Calibri"/>
        </w:rPr>
        <w:t xml:space="preserve"> </w:t>
      </w:r>
      <w:r>
        <w:rPr>
          <w:rFonts w:eastAsia="Calibri"/>
        </w:rPr>
        <w:t>As of Jan 1, 2014, Lighthouse bank accounts need to add an Area officer as a signatory on their bank account.</w:t>
      </w:r>
    </w:p>
    <w:p w:rsidR="00AB17E7" w:rsidRDefault="00AB17E7" w:rsidP="000C18D5">
      <w:pPr>
        <w:pBdr>
          <w:bottom w:val="single" w:sz="18" w:space="0" w:color="auto"/>
        </w:pBdr>
        <w:ind w:right="6480"/>
        <w:contextualSpacing/>
        <w:rPr>
          <w:rFonts w:eastAsia="Calibri"/>
        </w:rPr>
      </w:pPr>
    </w:p>
    <w:p w:rsidR="005D0342" w:rsidRDefault="005D0342" w:rsidP="00AB17E7">
      <w:pPr>
        <w:contextualSpacing/>
      </w:pPr>
    </w:p>
    <w:p w:rsidR="00AB17E7" w:rsidRDefault="00AB17E7" w:rsidP="000C18D5">
      <w:r>
        <w:t>The following Digest includes the updates.</w:t>
      </w:r>
      <w:r w:rsidR="009B4001">
        <w:t xml:space="preserve"> </w:t>
      </w:r>
      <w:r>
        <w:t>We suggest that you print the recent updates for comparison with someone who has an older version</w:t>
      </w:r>
      <w:r w:rsidR="000C18D5">
        <w:t xml:space="preserve">. </w:t>
      </w:r>
      <w:r>
        <w:t xml:space="preserve">If you have any questions, contact </w:t>
      </w:r>
      <w:r w:rsidR="00CC2598">
        <w:t>Christie</w:t>
      </w:r>
      <w:r>
        <w:t xml:space="preserve"> at </w:t>
      </w:r>
      <w:hyperlink r:id="rId9" w:history="1">
        <w:r w:rsidR="00CC2598" w:rsidRPr="00093FFE">
          <w:rPr>
            <w:rStyle w:val="Hyperlink"/>
            <w:szCs w:val="24"/>
          </w:rPr>
          <w:t>ChristieSpaudling@aglow.org</w:t>
        </w:r>
      </w:hyperlink>
    </w:p>
    <w:p w:rsidR="00AB17E7" w:rsidRDefault="00AB17E7" w:rsidP="00AB17E7">
      <w:pPr>
        <w:contextualSpacing/>
      </w:pPr>
    </w:p>
    <w:p w:rsidR="00884401" w:rsidRPr="00900522" w:rsidRDefault="00AB17E7" w:rsidP="00884401">
      <w:pPr>
        <w:contextualSpacing/>
      </w:pPr>
      <w:r>
        <w:br w:type="page"/>
      </w:r>
      <w:r w:rsidR="0047121F">
        <w:rPr>
          <w:noProof/>
        </w:rPr>
        <mc:AlternateContent>
          <mc:Choice Requires="wps">
            <w:drawing>
              <wp:anchor distT="0" distB="0" distL="114300" distR="114300" simplePos="0" relativeHeight="251656704" behindDoc="0" locked="0" layoutInCell="1" allowOverlap="1">
                <wp:simplePos x="0" y="0"/>
                <wp:positionH relativeFrom="column">
                  <wp:posOffset>-273050</wp:posOffset>
                </wp:positionH>
                <wp:positionV relativeFrom="paragraph">
                  <wp:posOffset>8371205</wp:posOffset>
                </wp:positionV>
                <wp:extent cx="6764020" cy="756920"/>
                <wp:effectExtent l="8890" t="8255" r="8890" b="635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569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C0471" id="Rectangle 33" o:spid="_x0000_s1026" style="position:absolute;margin-left:-21.5pt;margin-top:659.15pt;width:532.6pt;height:5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kNHgIAAD4EAAAOAAAAZHJzL2Uyb0RvYy54bWysU1Fv0zAQfkfiP1h+p0m7tlujptPUUYQ0&#10;YGLwA1zHSSwcnzm7Tcuv5+x0pYMXhMiDdZc7f777vrvl7aEzbK/Qa7AlH49yzpSVUGnblPzrl82b&#10;G858ELYSBqwq+VF5frt6/WrZu0JNoAVTKWQEYn3Ru5K3Ibgiy7xsVSf8CJyyFKwBOxHIxSarUPSE&#10;3plskufzrAesHIJU3tPf+yHIVwm/rpUMn+raq8BMyam2kE5M5zae2WopigaFa7U8lSH+oYpOaEuP&#10;nqHuRRBsh/oPqE5LBA91GEnoMqhrLVXqgboZ579189QKp1IvRI53Z5r8/4OVH/ePyHRF2o05s6Ij&#10;jT4Ta8I2RrGrq0hQ73xBeU/uEWOL3j2A/OaZhXVLaeoOEfpWiYrKGsf87MWF6Hi6yrb9B6gIXuwC&#10;JK4ONXYRkFhghyTJ8SyJOgQm6ef8ej7NJ6ScpNj1bL4gOz4hiufbDn14p6Bj0Sg5UvEJXewffBhS&#10;n1NS9WB0tdHGJAeb7dog2wsaj036Tuj+Ms1Y1pd8MZvMEvKLmP87iE4HmnOju5Lf5PGL74gi0vbW&#10;VskOQpvBpu6MPfEYqRsk2EJ1JBoRhiGmpSOjBfzBWU8DXHL/fSdQcWbeW5JiMZ5O48QnZzq7jiTi&#10;ZWR7GRFWElTJA2eDuQ7Dluwc6qall8apdwt3JF+tE7NR2qGqU7E0pEmb00LFLbj0U9avtV/9BAAA&#10;//8DAFBLAwQUAAYACAAAACEAS8d3ZuIAAAAOAQAADwAAAGRycy9kb3ducmV2LnhtbEyPwU7DMBBE&#10;70j8g7VI3FqnSYAqxKmgBHHhUArct/aSRMR2FLttytezPcFtRzOafVOuJtuLA42h807BYp6AIKe9&#10;6Vyj4OP9ebYEESI6g713pOBEAVbV5UWJhfFH90aHbWwEl7hQoII2xqGQMuiWLIa5H8ix9+VHi5Hl&#10;2Egz4pHLbS/TJLmVFjvHH1ocaN2S/t7urYIN4tPm50Xrx/r0mte0/qzJ90pdX00P9yAiTfEvDGd8&#10;RoeKmXZ+70wQvYJZnvGWyEa2WGYgzpEkTVMQO77y7O4GZFXK/zOqXwAAAP//AwBQSwECLQAUAAYA&#10;CAAAACEAtoM4kv4AAADhAQAAEwAAAAAAAAAAAAAAAAAAAAAAW0NvbnRlbnRfVHlwZXNdLnhtbFBL&#10;AQItABQABgAIAAAAIQA4/SH/1gAAAJQBAAALAAAAAAAAAAAAAAAAAC8BAABfcmVscy8ucmVsc1BL&#10;AQItABQABgAIAAAAIQBS5vkNHgIAAD4EAAAOAAAAAAAAAAAAAAAAAC4CAABkcnMvZTJvRG9jLnht&#10;bFBLAQItABQABgAIAAAAIQBLx3dm4gAAAA4BAAAPAAAAAAAAAAAAAAAAAHgEAABkcnMvZG93bnJl&#10;di54bWxQSwUGAAAAAAQABADzAAAAhwUAAAAA&#10;" strokecolor="white"/>
            </w:pict>
          </mc:Fallback>
        </mc:AlternateContent>
      </w:r>
    </w:p>
    <w:p w:rsidR="00884401" w:rsidRPr="00C47F52" w:rsidRDefault="00884401" w:rsidP="00884401">
      <w:pPr>
        <w:rPr>
          <w:szCs w:val="24"/>
        </w:rPr>
      </w:pPr>
    </w:p>
    <w:p w:rsidR="00884401" w:rsidRPr="00C47F52" w:rsidRDefault="00884401" w:rsidP="00884401">
      <w:pPr>
        <w:rPr>
          <w:szCs w:val="24"/>
        </w:rPr>
      </w:pPr>
    </w:p>
    <w:p w:rsidR="00884401" w:rsidRPr="00C47F52" w:rsidRDefault="0047121F" w:rsidP="00884401">
      <w:pPr>
        <w:jc w:val="center"/>
        <w:rPr>
          <w:szCs w:val="24"/>
        </w:rPr>
      </w:pPr>
      <w:r w:rsidRPr="00790157">
        <w:rPr>
          <w:noProof/>
          <w:szCs w:val="24"/>
        </w:rPr>
        <w:drawing>
          <wp:inline distT="0" distB="0" distL="0" distR="0">
            <wp:extent cx="3260725" cy="1397635"/>
            <wp:effectExtent l="0" t="0" r="0" b="0"/>
            <wp:docPr id="1" name="Picture 1" descr="Official logo bw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bw 4-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0725" cy="1397635"/>
                    </a:xfrm>
                    <a:prstGeom prst="rect">
                      <a:avLst/>
                    </a:prstGeom>
                    <a:noFill/>
                    <a:ln>
                      <a:noFill/>
                    </a:ln>
                  </pic:spPr>
                </pic:pic>
              </a:graphicData>
            </a:graphic>
          </wp:inline>
        </w:drawing>
      </w:r>
    </w:p>
    <w:p w:rsidR="00884401" w:rsidRPr="00C47F52" w:rsidRDefault="00884401" w:rsidP="00884401">
      <w:pPr>
        <w:rPr>
          <w:szCs w:val="24"/>
        </w:rPr>
      </w:pPr>
    </w:p>
    <w:p w:rsidR="00884401" w:rsidRPr="00C47F52" w:rsidRDefault="00884401" w:rsidP="00884401">
      <w:pPr>
        <w:rPr>
          <w:szCs w:val="24"/>
        </w:rPr>
      </w:pPr>
    </w:p>
    <w:p w:rsidR="00884401" w:rsidRDefault="00884401" w:rsidP="00884401">
      <w:pPr>
        <w:rPr>
          <w:szCs w:val="24"/>
        </w:rPr>
      </w:pPr>
    </w:p>
    <w:p w:rsidR="00CC2598" w:rsidRDefault="00CC2598" w:rsidP="00884401">
      <w:pPr>
        <w:rPr>
          <w:szCs w:val="24"/>
        </w:rPr>
      </w:pPr>
    </w:p>
    <w:p w:rsidR="00CC2598" w:rsidRPr="00C47F52" w:rsidRDefault="00CC2598" w:rsidP="00884401">
      <w:pPr>
        <w:rPr>
          <w:szCs w:val="24"/>
        </w:rPr>
      </w:pPr>
    </w:p>
    <w:p w:rsidR="00884401" w:rsidRPr="00C47F52" w:rsidRDefault="00884401" w:rsidP="00884401">
      <w:pPr>
        <w:rPr>
          <w:szCs w:val="24"/>
        </w:rPr>
      </w:pPr>
    </w:p>
    <w:p w:rsidR="00884401" w:rsidRPr="00C47F52" w:rsidRDefault="00884401" w:rsidP="00884401">
      <w:pPr>
        <w:rPr>
          <w:szCs w:val="24"/>
        </w:rPr>
      </w:pPr>
    </w:p>
    <w:p w:rsidR="00CC2598" w:rsidRPr="00790157" w:rsidRDefault="00CC2598" w:rsidP="00CC2598">
      <w:pPr>
        <w:jc w:val="center"/>
        <w:rPr>
          <w:rFonts w:ascii="Arial" w:hAnsi="Arial" w:cs="Arial"/>
          <w:sz w:val="72"/>
          <w:szCs w:val="72"/>
          <w:lang w:val="en"/>
        </w:rPr>
      </w:pPr>
      <w:r w:rsidRPr="00790157">
        <w:rPr>
          <w:rFonts w:ascii="Arial" w:hAnsi="Arial" w:cs="Arial"/>
          <w:sz w:val="72"/>
          <w:szCs w:val="72"/>
          <w:lang w:val="en"/>
        </w:rPr>
        <w:t xml:space="preserve">Financial </w:t>
      </w:r>
    </w:p>
    <w:p w:rsidR="00CC2598" w:rsidRPr="00790157" w:rsidRDefault="00CC2598" w:rsidP="00CC2598">
      <w:pPr>
        <w:jc w:val="center"/>
        <w:rPr>
          <w:rFonts w:ascii="Arial" w:hAnsi="Arial" w:cs="Arial"/>
          <w:sz w:val="72"/>
          <w:szCs w:val="72"/>
          <w:lang w:val="en"/>
        </w:rPr>
      </w:pPr>
      <w:r>
        <w:rPr>
          <w:rFonts w:ascii="Arial" w:hAnsi="Arial" w:cs="Arial"/>
          <w:sz w:val="72"/>
          <w:szCs w:val="72"/>
          <w:lang w:val="en"/>
        </w:rPr>
        <w:t>Digest</w:t>
      </w:r>
    </w:p>
    <w:p w:rsidR="00CC2598" w:rsidRPr="00790157" w:rsidRDefault="00CC2598" w:rsidP="00CC2598">
      <w:pPr>
        <w:jc w:val="center"/>
        <w:rPr>
          <w:rFonts w:ascii="Arial" w:hAnsi="Arial" w:cs="Arial"/>
          <w:sz w:val="48"/>
          <w:szCs w:val="48"/>
          <w:lang w:val="en"/>
        </w:rPr>
      </w:pPr>
    </w:p>
    <w:p w:rsidR="00CC2598" w:rsidRDefault="00CC2598" w:rsidP="00CC2598">
      <w:pPr>
        <w:spacing w:line="360" w:lineRule="auto"/>
        <w:jc w:val="center"/>
        <w:rPr>
          <w:rFonts w:ascii="Arial" w:hAnsi="Arial" w:cs="Arial"/>
          <w:szCs w:val="24"/>
        </w:rPr>
      </w:pPr>
      <w:r>
        <w:rPr>
          <w:rFonts w:ascii="Arial" w:hAnsi="Arial" w:cs="Arial"/>
          <w:szCs w:val="24"/>
        </w:rPr>
        <w:t xml:space="preserve">A </w:t>
      </w:r>
      <w:r w:rsidRPr="001275A1">
        <w:rPr>
          <w:rFonts w:ascii="Arial" w:hAnsi="Arial" w:cs="Arial"/>
          <w:color w:val="auto"/>
          <w:szCs w:val="24"/>
        </w:rPr>
        <w:t>financial</w:t>
      </w:r>
      <w:r>
        <w:rPr>
          <w:rFonts w:ascii="Arial" w:hAnsi="Arial" w:cs="Arial"/>
          <w:color w:val="FF0000"/>
          <w:szCs w:val="24"/>
        </w:rPr>
        <w:t xml:space="preserve"> </w:t>
      </w:r>
      <w:r>
        <w:rPr>
          <w:rFonts w:ascii="Arial" w:hAnsi="Arial" w:cs="Arial"/>
          <w:szCs w:val="24"/>
        </w:rPr>
        <w:t xml:space="preserve">guide for </w:t>
      </w:r>
    </w:p>
    <w:p w:rsidR="00CC2598" w:rsidRPr="00CC2598" w:rsidRDefault="00CC2598" w:rsidP="00CC2598">
      <w:pPr>
        <w:autoSpaceDE w:val="0"/>
        <w:autoSpaceDN w:val="0"/>
        <w:adjustRightInd w:val="0"/>
        <w:spacing w:before="0" w:after="0" w:line="240" w:lineRule="auto"/>
        <w:jc w:val="center"/>
        <w:rPr>
          <w:rFonts w:ascii="Arial" w:hAnsi="Arial" w:cs="Arial"/>
          <w:kern w:val="0"/>
          <w:sz w:val="23"/>
          <w:szCs w:val="23"/>
        </w:rPr>
      </w:pPr>
      <w:r w:rsidRPr="00CC2598">
        <w:rPr>
          <w:rFonts w:ascii="Arial" w:hAnsi="Arial" w:cs="Arial"/>
          <w:kern w:val="0"/>
          <w:sz w:val="23"/>
          <w:szCs w:val="23"/>
        </w:rPr>
        <w:t>Area &amp; Lighthouse Vice-Presidents</w:t>
      </w:r>
    </w:p>
    <w:p w:rsidR="00884401" w:rsidRPr="00C47F52" w:rsidRDefault="00CC2598" w:rsidP="00CC2598">
      <w:pPr>
        <w:jc w:val="center"/>
        <w:rPr>
          <w:szCs w:val="24"/>
        </w:rPr>
      </w:pPr>
      <w:proofErr w:type="gramStart"/>
      <w:r w:rsidRPr="00CC2598">
        <w:rPr>
          <w:rFonts w:ascii="Arial" w:hAnsi="Arial" w:cs="Arial"/>
          <w:kern w:val="0"/>
          <w:sz w:val="23"/>
          <w:szCs w:val="23"/>
        </w:rPr>
        <w:t>of</w:t>
      </w:r>
      <w:proofErr w:type="gramEnd"/>
      <w:r w:rsidRPr="00CC2598">
        <w:rPr>
          <w:rFonts w:ascii="Arial" w:hAnsi="Arial" w:cs="Arial"/>
          <w:kern w:val="0"/>
          <w:sz w:val="23"/>
          <w:szCs w:val="23"/>
        </w:rPr>
        <w:t xml:space="preserve"> Financial Development</w:t>
      </w:r>
    </w:p>
    <w:p w:rsidR="00884401" w:rsidRPr="00C47F52" w:rsidRDefault="00884401" w:rsidP="00884401">
      <w:pPr>
        <w:rPr>
          <w:szCs w:val="24"/>
        </w:rPr>
      </w:pPr>
    </w:p>
    <w:p w:rsidR="00884401" w:rsidRPr="00C47F52" w:rsidRDefault="00884401" w:rsidP="00884401">
      <w:pPr>
        <w:rPr>
          <w:szCs w:val="24"/>
        </w:rPr>
      </w:pPr>
    </w:p>
    <w:p w:rsidR="00CC2598" w:rsidRDefault="00CC2598" w:rsidP="00884401">
      <w:pPr>
        <w:rPr>
          <w:szCs w:val="24"/>
        </w:rPr>
        <w:sectPr w:rsidR="00CC2598" w:rsidSect="00076144">
          <w:pgSz w:w="12240" w:h="15840"/>
          <w:pgMar w:top="1008" w:right="1152" w:bottom="720" w:left="1152" w:header="720" w:footer="720" w:gutter="0"/>
          <w:cols w:space="720"/>
          <w:titlePg/>
          <w:docGrid w:linePitch="360"/>
        </w:sectPr>
      </w:pPr>
    </w:p>
    <w:p w:rsidR="00884401" w:rsidRPr="00C47F52" w:rsidRDefault="00884401" w:rsidP="00884401">
      <w:pPr>
        <w:rPr>
          <w:szCs w:val="24"/>
        </w:rPr>
      </w:pPr>
    </w:p>
    <w:p w:rsidR="00884401" w:rsidRPr="00C47F52" w:rsidRDefault="00884401" w:rsidP="00884401">
      <w:pPr>
        <w:rPr>
          <w:szCs w:val="24"/>
        </w:rPr>
      </w:pPr>
    </w:p>
    <w:p w:rsidR="00884401" w:rsidRPr="00C47F52" w:rsidRDefault="00884401" w:rsidP="00884401">
      <w:pPr>
        <w:rPr>
          <w:szCs w:val="24"/>
        </w:rPr>
      </w:pPr>
    </w:p>
    <w:p w:rsidR="00884401" w:rsidRPr="00C47F52" w:rsidRDefault="00884401" w:rsidP="00884401">
      <w:pPr>
        <w:rPr>
          <w:szCs w:val="24"/>
        </w:rPr>
      </w:pPr>
    </w:p>
    <w:p w:rsidR="00884401" w:rsidRPr="00C47F52" w:rsidRDefault="00884401" w:rsidP="00884401">
      <w:pPr>
        <w:rPr>
          <w:szCs w:val="24"/>
        </w:rPr>
      </w:pPr>
    </w:p>
    <w:p w:rsidR="00CC2598" w:rsidRDefault="00CC2598" w:rsidP="00884401">
      <w:pPr>
        <w:rPr>
          <w:szCs w:val="24"/>
        </w:rPr>
        <w:sectPr w:rsidR="00CC2598" w:rsidSect="00CC2598">
          <w:footerReference w:type="default" r:id="rId11"/>
          <w:type w:val="continuous"/>
          <w:pgSz w:w="12240" w:h="15840"/>
          <w:pgMar w:top="1008" w:right="1152" w:bottom="720" w:left="1152" w:header="720" w:footer="720" w:gutter="0"/>
          <w:cols w:space="720"/>
          <w:titlePg/>
          <w:docGrid w:linePitch="360"/>
        </w:sectPr>
      </w:pPr>
    </w:p>
    <w:p w:rsidR="00884401" w:rsidRPr="00C47F52" w:rsidRDefault="00884401" w:rsidP="00884401">
      <w:pPr>
        <w:rPr>
          <w:szCs w:val="24"/>
        </w:rPr>
      </w:pPr>
    </w:p>
    <w:p w:rsidR="00884401" w:rsidRPr="00C47F52" w:rsidRDefault="00884401" w:rsidP="00884401">
      <w:pPr>
        <w:rPr>
          <w:szCs w:val="24"/>
        </w:rPr>
      </w:pPr>
    </w:p>
    <w:p w:rsidR="00884401" w:rsidRDefault="00884401" w:rsidP="00884401">
      <w:pPr>
        <w:rPr>
          <w:szCs w:val="24"/>
        </w:rPr>
      </w:pPr>
    </w:p>
    <w:p w:rsidR="00884401" w:rsidRPr="00C47F52" w:rsidRDefault="00884401" w:rsidP="00884401">
      <w:pPr>
        <w:rPr>
          <w:szCs w:val="24"/>
        </w:rPr>
      </w:pPr>
    </w:p>
    <w:p w:rsidR="00112837" w:rsidRPr="00112837" w:rsidRDefault="0047121F" w:rsidP="00076144">
      <w:pPr>
        <w:pStyle w:val="TOCHeading"/>
        <w:rPr>
          <w:sz w:val="20"/>
          <w:szCs w:val="20"/>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-278130</wp:posOffset>
                </wp:positionH>
                <wp:positionV relativeFrom="paragraph">
                  <wp:posOffset>642620</wp:posOffset>
                </wp:positionV>
                <wp:extent cx="6764020" cy="756920"/>
                <wp:effectExtent l="13335" t="6350" r="13970" b="825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569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423F9" id="Rectangle 34" o:spid="_x0000_s1026" style="position:absolute;margin-left:-21.9pt;margin-top:50.6pt;width:532.6pt;height:5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0pFHQIAAD0EAAAOAAAAZHJzL2Uyb0RvYy54bWysU1Fv0zAQfkfiP1h+p0lL261R02nqKEIa&#10;MDH4Aa7jJBaOz5zdpuXX7+x0pYMXhMiDdZc7f777vrvlzaEzbK/Qa7AlH49yzpSVUGnblPzb182b&#10;a858ELYSBqwq+VF5frN6/WrZu0JNoAVTKWQEYn3Ru5K3Ibgiy7xsVSf8CJyyFKwBOxHIxSarUPSE&#10;3plskufzrAesHIJU3tPfuyHIVwm/rpUMn+vaq8BMyam2kE5M5zae2WopigaFa7U8lSH+oYpOaEuP&#10;nqHuRBBsh/oPqE5LBA91GEnoMqhrLVXqgboZ579189gKp1IvRI53Z5r8/4OVn/YPyHRV8gVnVnQk&#10;0RciTdjGKPZ2GvnpnS8o7dE9YOzQu3uQ3z2zsG4pTd0iQt8qUVFV45ifvbgQHU9X2bb/CBXBi12A&#10;RNWhxi4CEgnskBQ5nhVRh8Ak/Zxfzaf5hISTFLuazRdkxydE8XzboQ/vFXQsGiVHKj6hi/29D0Pq&#10;c0qqHoyuNtqY5GCzXRtke0HTsUnfCd1fphnLeuJnNpkl5Bcx/3cQnQ405kZ3Jb/O4xffEUWk7Z2t&#10;kh2ENoNN3Rl74jFSN0iwhepINCIMM0w7R0YL+JOznua35P7HTqDizHywJMViPJ3GgU/OdHYVScTL&#10;yPYyIqwkqJIHzgZzHYYl2TnUTUsvjVPvFm5JvlonZqO0Q1WnYmlGkzanfYpLcOmnrF9bv3oCAAD/&#10;/wMAUEsDBBQABgAIAAAAIQBg/3g73wAAAAwBAAAPAAAAZHJzL2Rvd25yZXYueG1sTI/NTsMwEITv&#10;SLyDtUjcWjsmQijEqaAEceFQCty39pJE+CeK3Tbl6XFPcBzNaOabejU7yw40xSF4BcVSACOvgxl8&#10;p+Dj/XlxBywm9AZt8KTgRBFWzeVFjZUJR/9Gh23qWC7xsUIFfUpjxXnUPTmMyzCSz95XmBymLKeO&#10;mwmPudxZLoW45Q4Hnxd6HGndk/7e7p2CDeLT5udF68f29Fq2tP5sKVilrq/mh3tgieb0F4YzfkaH&#10;JjPtwt6byKyCRXmT0VM2RCGBnRNCFiWwnQIpRQm8qfn/E80vAAAA//8DAFBLAQItABQABgAIAAAA&#10;IQC2gziS/gAAAOEBAAATAAAAAAAAAAAAAAAAAAAAAABbQ29udGVudF9UeXBlc10ueG1sUEsBAi0A&#10;FAAGAAgAAAAhADj9If/WAAAAlAEAAAsAAAAAAAAAAAAAAAAALwEAAF9yZWxzLy5yZWxzUEsBAi0A&#10;FAAGAAgAAAAhAAHfSkUdAgAAPQQAAA4AAAAAAAAAAAAAAAAALgIAAGRycy9lMm9Eb2MueG1sUEsB&#10;Ai0AFAAGAAgAAAAhAGD/eDvfAAAADAEAAA8AAAAAAAAAAAAAAAAAdwQAAGRycy9kb3ducmV2Lnht&#10;bFBLBQYAAAAABAAEAPMAAACDBQAAAAA=&#10;" strokecolor="white"/>
            </w:pict>
          </mc:Fallback>
        </mc:AlternateContent>
      </w:r>
      <w:r w:rsidR="00AB17E7">
        <w:br w:type="page"/>
      </w:r>
      <w:bookmarkEnd w:id="0"/>
      <w:r w:rsidR="00A37179" w:rsidRPr="003513E1">
        <w:lastRenderedPageBreak/>
        <w:t>Table of Contents</w:t>
      </w:r>
    </w:p>
    <w:p w:rsidR="007E0D5A" w:rsidRDefault="007E0D5A">
      <w:pPr>
        <w:pStyle w:val="TOC1"/>
        <w:tabs>
          <w:tab w:val="right" w:leader="dot" w:pos="9926"/>
        </w:tabs>
        <w:rPr>
          <w:rFonts w:eastAsiaTheme="minorEastAsia" w:cstheme="minorBidi"/>
          <w:b w:val="0"/>
          <w:bCs w:val="0"/>
          <w:i w:val="0"/>
          <w:iCs w:val="0"/>
          <w:noProof/>
          <w:color w:val="auto"/>
          <w:kern w:val="0"/>
          <w:sz w:val="22"/>
          <w:szCs w:val="22"/>
        </w:rPr>
      </w:pPr>
      <w:r>
        <w:rPr>
          <w:i w:val="0"/>
          <w:iCs w:val="0"/>
          <w:caps/>
        </w:rPr>
        <w:fldChar w:fldCharType="begin"/>
      </w:r>
      <w:r>
        <w:rPr>
          <w:i w:val="0"/>
          <w:iCs w:val="0"/>
          <w:caps/>
        </w:rPr>
        <w:instrText xml:space="preserve"> TOC \o "2-3" \t "Heading 1,1,SubHeading,2" </w:instrText>
      </w:r>
      <w:r>
        <w:rPr>
          <w:i w:val="0"/>
          <w:iCs w:val="0"/>
          <w:caps/>
        </w:rPr>
        <w:fldChar w:fldCharType="separate"/>
      </w:r>
      <w:r>
        <w:rPr>
          <w:noProof/>
        </w:rPr>
        <w:t>INTRODUCTION</w:t>
      </w:r>
      <w:r>
        <w:rPr>
          <w:noProof/>
        </w:rPr>
        <w:tab/>
      </w:r>
      <w:r>
        <w:rPr>
          <w:noProof/>
        </w:rPr>
        <w:fldChar w:fldCharType="begin"/>
      </w:r>
      <w:r>
        <w:rPr>
          <w:noProof/>
        </w:rPr>
        <w:instrText xml:space="preserve"> PAGEREF _Toc71016252 \h </w:instrText>
      </w:r>
      <w:r>
        <w:rPr>
          <w:noProof/>
        </w:rPr>
      </w:r>
      <w:r>
        <w:rPr>
          <w:noProof/>
        </w:rPr>
        <w:fldChar w:fldCharType="separate"/>
      </w:r>
      <w:r w:rsidR="004D612C">
        <w:rPr>
          <w:noProof/>
        </w:rPr>
        <w:t>7</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Job Description</w:t>
      </w:r>
      <w:r>
        <w:rPr>
          <w:noProof/>
        </w:rPr>
        <w:tab/>
      </w:r>
      <w:r>
        <w:rPr>
          <w:noProof/>
        </w:rPr>
        <w:fldChar w:fldCharType="begin"/>
      </w:r>
      <w:r>
        <w:rPr>
          <w:noProof/>
        </w:rPr>
        <w:instrText xml:space="preserve"> PAGEREF _Toc71016253 \h </w:instrText>
      </w:r>
      <w:r>
        <w:rPr>
          <w:noProof/>
        </w:rPr>
      </w:r>
      <w:r>
        <w:rPr>
          <w:noProof/>
        </w:rPr>
        <w:fldChar w:fldCharType="separate"/>
      </w:r>
      <w:r w:rsidR="004D612C">
        <w:rPr>
          <w:noProof/>
        </w:rPr>
        <w:t>7</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Opening a Bank Account</w:t>
      </w:r>
      <w:r>
        <w:rPr>
          <w:noProof/>
        </w:rPr>
        <w:tab/>
      </w:r>
      <w:r>
        <w:rPr>
          <w:noProof/>
        </w:rPr>
        <w:fldChar w:fldCharType="begin"/>
      </w:r>
      <w:r>
        <w:rPr>
          <w:noProof/>
        </w:rPr>
        <w:instrText xml:space="preserve"> PAGEREF _Toc71016254 \h </w:instrText>
      </w:r>
      <w:r>
        <w:rPr>
          <w:noProof/>
        </w:rPr>
      </w:r>
      <w:r>
        <w:rPr>
          <w:noProof/>
        </w:rPr>
        <w:fldChar w:fldCharType="separate"/>
      </w:r>
      <w:r w:rsidR="004D612C">
        <w:rPr>
          <w:noProof/>
        </w:rPr>
        <w:t>7</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Setting up the Account</w:t>
      </w:r>
      <w:r>
        <w:rPr>
          <w:noProof/>
        </w:rPr>
        <w:tab/>
      </w:r>
      <w:r>
        <w:rPr>
          <w:noProof/>
        </w:rPr>
        <w:fldChar w:fldCharType="begin"/>
      </w:r>
      <w:r>
        <w:rPr>
          <w:noProof/>
        </w:rPr>
        <w:instrText xml:space="preserve"> PAGEREF _Toc71016255 \h </w:instrText>
      </w:r>
      <w:r>
        <w:rPr>
          <w:noProof/>
        </w:rPr>
      </w:r>
      <w:r>
        <w:rPr>
          <w:noProof/>
        </w:rPr>
        <w:fldChar w:fldCharType="separate"/>
      </w:r>
      <w:r w:rsidR="004D612C">
        <w:rPr>
          <w:noProof/>
        </w:rPr>
        <w:t>8</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Other Uses for Your EIN</w:t>
      </w:r>
      <w:r>
        <w:rPr>
          <w:noProof/>
        </w:rPr>
        <w:tab/>
      </w:r>
      <w:r>
        <w:rPr>
          <w:noProof/>
        </w:rPr>
        <w:fldChar w:fldCharType="begin"/>
      </w:r>
      <w:r>
        <w:rPr>
          <w:noProof/>
        </w:rPr>
        <w:instrText xml:space="preserve"> PAGEREF _Toc71016256 \h </w:instrText>
      </w:r>
      <w:r>
        <w:rPr>
          <w:noProof/>
        </w:rPr>
      </w:r>
      <w:r>
        <w:rPr>
          <w:noProof/>
        </w:rPr>
        <w:fldChar w:fldCharType="separate"/>
      </w:r>
      <w:r w:rsidR="004D612C">
        <w:rPr>
          <w:noProof/>
        </w:rPr>
        <w:t>9</w:t>
      </w:r>
      <w:r>
        <w:rPr>
          <w:noProof/>
        </w:rPr>
        <w:fldChar w:fldCharType="end"/>
      </w:r>
    </w:p>
    <w:p w:rsidR="007E0D5A" w:rsidRDefault="007E0D5A">
      <w:pPr>
        <w:pStyle w:val="TOC1"/>
        <w:tabs>
          <w:tab w:val="right" w:leader="dot" w:pos="9926"/>
        </w:tabs>
        <w:rPr>
          <w:rFonts w:eastAsiaTheme="minorEastAsia" w:cstheme="minorBidi"/>
          <w:b w:val="0"/>
          <w:bCs w:val="0"/>
          <w:i w:val="0"/>
          <w:iCs w:val="0"/>
          <w:noProof/>
          <w:color w:val="auto"/>
          <w:kern w:val="0"/>
          <w:sz w:val="22"/>
          <w:szCs w:val="22"/>
        </w:rPr>
      </w:pPr>
      <w:r>
        <w:rPr>
          <w:noProof/>
        </w:rPr>
        <w:t>REVENUE</w:t>
      </w:r>
      <w:r>
        <w:rPr>
          <w:noProof/>
        </w:rPr>
        <w:tab/>
      </w:r>
      <w:r>
        <w:rPr>
          <w:noProof/>
        </w:rPr>
        <w:fldChar w:fldCharType="begin"/>
      </w:r>
      <w:r>
        <w:rPr>
          <w:noProof/>
        </w:rPr>
        <w:instrText xml:space="preserve"> PAGEREF _Toc71016257 \h </w:instrText>
      </w:r>
      <w:r>
        <w:rPr>
          <w:noProof/>
        </w:rPr>
      </w:r>
      <w:r>
        <w:rPr>
          <w:noProof/>
        </w:rPr>
        <w:fldChar w:fldCharType="separate"/>
      </w:r>
      <w:r w:rsidR="004D612C">
        <w:rPr>
          <w:noProof/>
        </w:rPr>
        <w:t>10</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Offerings</w:t>
      </w:r>
      <w:r>
        <w:rPr>
          <w:noProof/>
        </w:rPr>
        <w:tab/>
      </w:r>
      <w:r>
        <w:rPr>
          <w:noProof/>
        </w:rPr>
        <w:fldChar w:fldCharType="begin"/>
      </w:r>
      <w:r>
        <w:rPr>
          <w:noProof/>
        </w:rPr>
        <w:instrText xml:space="preserve"> PAGEREF _Toc71016258 \h </w:instrText>
      </w:r>
      <w:r>
        <w:rPr>
          <w:noProof/>
        </w:rPr>
      </w:r>
      <w:r>
        <w:rPr>
          <w:noProof/>
        </w:rPr>
        <w:fldChar w:fldCharType="separate"/>
      </w:r>
      <w:r w:rsidR="004D612C">
        <w:rPr>
          <w:noProof/>
        </w:rPr>
        <w:t>10</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Various Kinds of Restricted Offerings</w:t>
      </w:r>
      <w:r>
        <w:rPr>
          <w:noProof/>
        </w:rPr>
        <w:tab/>
      </w:r>
      <w:r>
        <w:rPr>
          <w:noProof/>
        </w:rPr>
        <w:fldChar w:fldCharType="begin"/>
      </w:r>
      <w:r>
        <w:rPr>
          <w:noProof/>
        </w:rPr>
        <w:instrText xml:space="preserve"> PAGEREF _Toc71016259 \h </w:instrText>
      </w:r>
      <w:r>
        <w:rPr>
          <w:noProof/>
        </w:rPr>
      </w:r>
      <w:r>
        <w:rPr>
          <w:noProof/>
        </w:rPr>
        <w:fldChar w:fldCharType="separate"/>
      </w:r>
      <w:r w:rsidR="004D612C">
        <w:rPr>
          <w:noProof/>
        </w:rPr>
        <w:t>10</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Depositing the Revenue</w:t>
      </w:r>
      <w:r>
        <w:rPr>
          <w:noProof/>
        </w:rPr>
        <w:tab/>
      </w:r>
      <w:r>
        <w:rPr>
          <w:noProof/>
        </w:rPr>
        <w:fldChar w:fldCharType="begin"/>
      </w:r>
      <w:r>
        <w:rPr>
          <w:noProof/>
        </w:rPr>
        <w:instrText xml:space="preserve"> PAGEREF _Toc71016260 \h </w:instrText>
      </w:r>
      <w:r>
        <w:rPr>
          <w:noProof/>
        </w:rPr>
      </w:r>
      <w:r>
        <w:rPr>
          <w:noProof/>
        </w:rPr>
        <w:fldChar w:fldCharType="separate"/>
      </w:r>
      <w:r w:rsidR="004D612C">
        <w:rPr>
          <w:noProof/>
        </w:rPr>
        <w:t>11</w:t>
      </w:r>
      <w:r>
        <w:rPr>
          <w:noProof/>
        </w:rPr>
        <w:fldChar w:fldCharType="end"/>
      </w:r>
    </w:p>
    <w:p w:rsidR="007E0D5A" w:rsidRDefault="007E0D5A">
      <w:pPr>
        <w:pStyle w:val="TOC1"/>
        <w:tabs>
          <w:tab w:val="right" w:leader="dot" w:pos="9926"/>
        </w:tabs>
        <w:rPr>
          <w:rFonts w:eastAsiaTheme="minorEastAsia" w:cstheme="minorBidi"/>
          <w:b w:val="0"/>
          <w:bCs w:val="0"/>
          <w:i w:val="0"/>
          <w:iCs w:val="0"/>
          <w:noProof/>
          <w:color w:val="auto"/>
          <w:kern w:val="0"/>
          <w:sz w:val="22"/>
          <w:szCs w:val="22"/>
        </w:rPr>
      </w:pPr>
      <w:r>
        <w:rPr>
          <w:noProof/>
        </w:rPr>
        <w:t>EXPENSES AND GIVING</w:t>
      </w:r>
      <w:r>
        <w:rPr>
          <w:noProof/>
        </w:rPr>
        <w:tab/>
      </w:r>
      <w:r>
        <w:rPr>
          <w:noProof/>
        </w:rPr>
        <w:fldChar w:fldCharType="begin"/>
      </w:r>
      <w:r>
        <w:rPr>
          <w:noProof/>
        </w:rPr>
        <w:instrText xml:space="preserve"> PAGEREF _Toc71016261 \h </w:instrText>
      </w:r>
      <w:r>
        <w:rPr>
          <w:noProof/>
        </w:rPr>
      </w:r>
      <w:r>
        <w:rPr>
          <w:noProof/>
        </w:rPr>
        <w:fldChar w:fldCharType="separate"/>
      </w:r>
      <w:r w:rsidR="004D612C">
        <w:rPr>
          <w:noProof/>
        </w:rPr>
        <w:t>12</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Tithes &amp; Offerings</w:t>
      </w:r>
      <w:r>
        <w:rPr>
          <w:noProof/>
        </w:rPr>
        <w:tab/>
      </w:r>
      <w:r>
        <w:rPr>
          <w:noProof/>
        </w:rPr>
        <w:fldChar w:fldCharType="begin"/>
      </w:r>
      <w:r>
        <w:rPr>
          <w:noProof/>
        </w:rPr>
        <w:instrText xml:space="preserve"> PAGEREF _Toc71016262 \h </w:instrText>
      </w:r>
      <w:r>
        <w:rPr>
          <w:noProof/>
        </w:rPr>
      </w:r>
      <w:r>
        <w:rPr>
          <w:noProof/>
        </w:rPr>
        <w:fldChar w:fldCharType="separate"/>
      </w:r>
      <w:r w:rsidR="004D612C">
        <w:rPr>
          <w:noProof/>
        </w:rPr>
        <w:t>12</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Insurance</w:t>
      </w:r>
      <w:r>
        <w:rPr>
          <w:noProof/>
        </w:rPr>
        <w:tab/>
      </w:r>
      <w:r>
        <w:rPr>
          <w:noProof/>
        </w:rPr>
        <w:fldChar w:fldCharType="begin"/>
      </w:r>
      <w:r>
        <w:rPr>
          <w:noProof/>
        </w:rPr>
        <w:instrText xml:space="preserve"> PAGEREF _Toc71016263 \h </w:instrText>
      </w:r>
      <w:r>
        <w:rPr>
          <w:noProof/>
        </w:rPr>
      </w:r>
      <w:r>
        <w:rPr>
          <w:noProof/>
        </w:rPr>
        <w:fldChar w:fldCharType="separate"/>
      </w:r>
      <w:r w:rsidR="004D612C">
        <w:rPr>
          <w:noProof/>
        </w:rPr>
        <w:t>12</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Contracts and Proof of Insurance</w:t>
      </w:r>
      <w:r>
        <w:rPr>
          <w:noProof/>
        </w:rPr>
        <w:tab/>
      </w:r>
      <w:r>
        <w:rPr>
          <w:noProof/>
        </w:rPr>
        <w:fldChar w:fldCharType="begin"/>
      </w:r>
      <w:r>
        <w:rPr>
          <w:noProof/>
        </w:rPr>
        <w:instrText xml:space="preserve"> PAGEREF _Toc71016264 \h </w:instrText>
      </w:r>
      <w:r>
        <w:rPr>
          <w:noProof/>
        </w:rPr>
      </w:r>
      <w:r>
        <w:rPr>
          <w:noProof/>
        </w:rPr>
        <w:fldChar w:fldCharType="separate"/>
      </w:r>
      <w:r w:rsidR="004D612C">
        <w:rPr>
          <w:noProof/>
        </w:rPr>
        <w:t>13</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Other Expenses</w:t>
      </w:r>
      <w:r>
        <w:rPr>
          <w:noProof/>
        </w:rPr>
        <w:tab/>
      </w:r>
      <w:r>
        <w:rPr>
          <w:noProof/>
        </w:rPr>
        <w:fldChar w:fldCharType="begin"/>
      </w:r>
      <w:r>
        <w:rPr>
          <w:noProof/>
        </w:rPr>
        <w:instrText xml:space="preserve"> PAGEREF _Toc71016265 \h </w:instrText>
      </w:r>
      <w:r>
        <w:rPr>
          <w:noProof/>
        </w:rPr>
      </w:r>
      <w:r>
        <w:rPr>
          <w:noProof/>
        </w:rPr>
        <w:fldChar w:fldCharType="separate"/>
      </w:r>
      <w:r w:rsidR="004D612C">
        <w:rPr>
          <w:noProof/>
        </w:rPr>
        <w:t>14</w:t>
      </w:r>
      <w:r>
        <w:rPr>
          <w:noProof/>
        </w:rPr>
        <w:fldChar w:fldCharType="end"/>
      </w:r>
    </w:p>
    <w:p w:rsidR="007E0D5A" w:rsidRDefault="007E0D5A">
      <w:pPr>
        <w:pStyle w:val="TOC1"/>
        <w:tabs>
          <w:tab w:val="right" w:leader="dot" w:pos="9926"/>
        </w:tabs>
        <w:rPr>
          <w:rFonts w:eastAsiaTheme="minorEastAsia" w:cstheme="minorBidi"/>
          <w:b w:val="0"/>
          <w:bCs w:val="0"/>
          <w:i w:val="0"/>
          <w:iCs w:val="0"/>
          <w:noProof/>
          <w:color w:val="auto"/>
          <w:kern w:val="0"/>
          <w:sz w:val="22"/>
          <w:szCs w:val="22"/>
        </w:rPr>
      </w:pPr>
      <w:r>
        <w:rPr>
          <w:noProof/>
        </w:rPr>
        <w:t>ACCOUNTING FOR REVENUE AND EXPENSES</w:t>
      </w:r>
      <w:r>
        <w:rPr>
          <w:noProof/>
        </w:rPr>
        <w:tab/>
      </w:r>
      <w:r>
        <w:rPr>
          <w:noProof/>
        </w:rPr>
        <w:fldChar w:fldCharType="begin"/>
      </w:r>
      <w:r>
        <w:rPr>
          <w:noProof/>
        </w:rPr>
        <w:instrText xml:space="preserve"> PAGEREF _Toc71016266 \h </w:instrText>
      </w:r>
      <w:r>
        <w:rPr>
          <w:noProof/>
        </w:rPr>
      </w:r>
      <w:r>
        <w:rPr>
          <w:noProof/>
        </w:rPr>
        <w:fldChar w:fldCharType="separate"/>
      </w:r>
      <w:r w:rsidR="004D612C">
        <w:rPr>
          <w:noProof/>
        </w:rPr>
        <w:t>15</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Accounting for Revenue</w:t>
      </w:r>
      <w:r>
        <w:rPr>
          <w:noProof/>
        </w:rPr>
        <w:tab/>
      </w:r>
      <w:r>
        <w:rPr>
          <w:noProof/>
        </w:rPr>
        <w:fldChar w:fldCharType="begin"/>
      </w:r>
      <w:r>
        <w:rPr>
          <w:noProof/>
        </w:rPr>
        <w:instrText xml:space="preserve"> PAGEREF _Toc71016267 \h </w:instrText>
      </w:r>
      <w:r>
        <w:rPr>
          <w:noProof/>
        </w:rPr>
      </w:r>
      <w:r>
        <w:rPr>
          <w:noProof/>
        </w:rPr>
        <w:fldChar w:fldCharType="separate"/>
      </w:r>
      <w:r w:rsidR="004D612C">
        <w:rPr>
          <w:noProof/>
        </w:rPr>
        <w:t>15</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Accounting for Expenses</w:t>
      </w:r>
      <w:r>
        <w:rPr>
          <w:noProof/>
        </w:rPr>
        <w:tab/>
      </w:r>
      <w:r>
        <w:rPr>
          <w:noProof/>
        </w:rPr>
        <w:fldChar w:fldCharType="begin"/>
      </w:r>
      <w:r>
        <w:rPr>
          <w:noProof/>
        </w:rPr>
        <w:instrText xml:space="preserve"> PAGEREF _Toc71016268 \h </w:instrText>
      </w:r>
      <w:r>
        <w:rPr>
          <w:noProof/>
        </w:rPr>
      </w:r>
      <w:r>
        <w:rPr>
          <w:noProof/>
        </w:rPr>
        <w:fldChar w:fldCharType="separate"/>
      </w:r>
      <w:r w:rsidR="004D612C">
        <w:rPr>
          <w:noProof/>
        </w:rPr>
        <w:t>15</w:t>
      </w:r>
      <w:r>
        <w:rPr>
          <w:noProof/>
        </w:rPr>
        <w:fldChar w:fldCharType="end"/>
      </w:r>
    </w:p>
    <w:p w:rsidR="007E0D5A" w:rsidRDefault="007E0D5A">
      <w:pPr>
        <w:pStyle w:val="TOC1"/>
        <w:tabs>
          <w:tab w:val="right" w:leader="dot" w:pos="9926"/>
        </w:tabs>
        <w:rPr>
          <w:rFonts w:eastAsiaTheme="minorEastAsia" w:cstheme="minorBidi"/>
          <w:b w:val="0"/>
          <w:bCs w:val="0"/>
          <w:i w:val="0"/>
          <w:iCs w:val="0"/>
          <w:noProof/>
          <w:color w:val="auto"/>
          <w:kern w:val="0"/>
          <w:sz w:val="22"/>
          <w:szCs w:val="22"/>
        </w:rPr>
      </w:pPr>
      <w:r>
        <w:rPr>
          <w:noProof/>
        </w:rPr>
        <w:t>MONTHLY DUTIES</w:t>
      </w:r>
      <w:r>
        <w:rPr>
          <w:noProof/>
        </w:rPr>
        <w:tab/>
      </w:r>
      <w:r>
        <w:rPr>
          <w:noProof/>
        </w:rPr>
        <w:fldChar w:fldCharType="begin"/>
      </w:r>
      <w:r>
        <w:rPr>
          <w:noProof/>
        </w:rPr>
        <w:instrText xml:space="preserve"> PAGEREF _Toc71016269 \h </w:instrText>
      </w:r>
      <w:r>
        <w:rPr>
          <w:noProof/>
        </w:rPr>
      </w:r>
      <w:r>
        <w:rPr>
          <w:noProof/>
        </w:rPr>
        <w:fldChar w:fldCharType="separate"/>
      </w:r>
      <w:r w:rsidR="004D612C">
        <w:rPr>
          <w:noProof/>
        </w:rPr>
        <w:t>17</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The Aglow</w:t>
      </w:r>
      <w:r w:rsidRPr="007E1862">
        <w:rPr>
          <w:noProof/>
          <w:color w:val="auto"/>
        </w:rPr>
        <w:t xml:space="preserve"> Monthly M</w:t>
      </w:r>
      <w:r>
        <w:rPr>
          <w:noProof/>
        </w:rPr>
        <w:t>eeting</w:t>
      </w:r>
      <w:r>
        <w:rPr>
          <w:noProof/>
        </w:rPr>
        <w:tab/>
      </w:r>
      <w:r>
        <w:rPr>
          <w:noProof/>
        </w:rPr>
        <w:fldChar w:fldCharType="begin"/>
      </w:r>
      <w:r>
        <w:rPr>
          <w:noProof/>
        </w:rPr>
        <w:instrText xml:space="preserve"> PAGEREF _Toc71016270 \h </w:instrText>
      </w:r>
      <w:r>
        <w:rPr>
          <w:noProof/>
        </w:rPr>
      </w:r>
      <w:r>
        <w:rPr>
          <w:noProof/>
        </w:rPr>
        <w:fldChar w:fldCharType="separate"/>
      </w:r>
      <w:r w:rsidR="004D612C">
        <w:rPr>
          <w:noProof/>
        </w:rPr>
        <w:t>17</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Aglow Leadership Team Meeting</w:t>
      </w:r>
      <w:r>
        <w:rPr>
          <w:noProof/>
        </w:rPr>
        <w:tab/>
      </w:r>
      <w:r>
        <w:rPr>
          <w:noProof/>
        </w:rPr>
        <w:fldChar w:fldCharType="begin"/>
      </w:r>
      <w:r>
        <w:rPr>
          <w:noProof/>
        </w:rPr>
        <w:instrText xml:space="preserve"> PAGEREF _Toc71016271 \h </w:instrText>
      </w:r>
      <w:r>
        <w:rPr>
          <w:noProof/>
        </w:rPr>
      </w:r>
      <w:r>
        <w:rPr>
          <w:noProof/>
        </w:rPr>
        <w:fldChar w:fldCharType="separate"/>
      </w:r>
      <w:r w:rsidR="004D612C">
        <w:rPr>
          <w:noProof/>
        </w:rPr>
        <w:t>17</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Other Responsibilities</w:t>
      </w:r>
      <w:r>
        <w:rPr>
          <w:noProof/>
        </w:rPr>
        <w:tab/>
      </w:r>
      <w:r>
        <w:rPr>
          <w:noProof/>
        </w:rPr>
        <w:fldChar w:fldCharType="begin"/>
      </w:r>
      <w:r>
        <w:rPr>
          <w:noProof/>
        </w:rPr>
        <w:instrText xml:space="preserve"> PAGEREF _Toc71016272 \h </w:instrText>
      </w:r>
      <w:r>
        <w:rPr>
          <w:noProof/>
        </w:rPr>
      </w:r>
      <w:r>
        <w:rPr>
          <w:noProof/>
        </w:rPr>
        <w:fldChar w:fldCharType="separate"/>
      </w:r>
      <w:r w:rsidR="004D612C">
        <w:rPr>
          <w:noProof/>
        </w:rPr>
        <w:t>19</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Balancing the Bank Account</w:t>
      </w:r>
      <w:r>
        <w:rPr>
          <w:noProof/>
        </w:rPr>
        <w:tab/>
      </w:r>
      <w:r>
        <w:rPr>
          <w:noProof/>
        </w:rPr>
        <w:fldChar w:fldCharType="begin"/>
      </w:r>
      <w:r>
        <w:rPr>
          <w:noProof/>
        </w:rPr>
        <w:instrText xml:space="preserve"> PAGEREF _Toc71016273 \h </w:instrText>
      </w:r>
      <w:r>
        <w:rPr>
          <w:noProof/>
        </w:rPr>
      </w:r>
      <w:r>
        <w:rPr>
          <w:noProof/>
        </w:rPr>
        <w:fldChar w:fldCharType="separate"/>
      </w:r>
      <w:r w:rsidR="004D612C">
        <w:rPr>
          <w:noProof/>
        </w:rPr>
        <w:t>19</w:t>
      </w:r>
      <w:r>
        <w:rPr>
          <w:noProof/>
        </w:rPr>
        <w:fldChar w:fldCharType="end"/>
      </w:r>
    </w:p>
    <w:p w:rsidR="007E0D5A" w:rsidRDefault="007E0D5A">
      <w:pPr>
        <w:pStyle w:val="TOC1"/>
        <w:tabs>
          <w:tab w:val="right" w:leader="dot" w:pos="9926"/>
        </w:tabs>
        <w:rPr>
          <w:rFonts w:eastAsiaTheme="minorEastAsia" w:cstheme="minorBidi"/>
          <w:b w:val="0"/>
          <w:bCs w:val="0"/>
          <w:i w:val="0"/>
          <w:iCs w:val="0"/>
          <w:noProof/>
          <w:color w:val="auto"/>
          <w:kern w:val="0"/>
          <w:sz w:val="22"/>
          <w:szCs w:val="22"/>
        </w:rPr>
      </w:pPr>
      <w:r>
        <w:rPr>
          <w:noProof/>
        </w:rPr>
        <w:t>ANNUAL DUTIES</w:t>
      </w:r>
      <w:r>
        <w:rPr>
          <w:noProof/>
        </w:rPr>
        <w:tab/>
      </w:r>
      <w:r>
        <w:rPr>
          <w:noProof/>
        </w:rPr>
        <w:fldChar w:fldCharType="begin"/>
      </w:r>
      <w:r>
        <w:rPr>
          <w:noProof/>
        </w:rPr>
        <w:instrText xml:space="preserve"> PAGEREF _Toc71016274 \h </w:instrText>
      </w:r>
      <w:r>
        <w:rPr>
          <w:noProof/>
        </w:rPr>
      </w:r>
      <w:r>
        <w:rPr>
          <w:noProof/>
        </w:rPr>
        <w:fldChar w:fldCharType="separate"/>
      </w:r>
      <w:r w:rsidR="004D612C">
        <w:rPr>
          <w:noProof/>
        </w:rPr>
        <w:t>21</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The Annual Financial Report</w:t>
      </w:r>
      <w:r>
        <w:rPr>
          <w:noProof/>
        </w:rPr>
        <w:tab/>
      </w:r>
      <w:r>
        <w:rPr>
          <w:noProof/>
        </w:rPr>
        <w:fldChar w:fldCharType="begin"/>
      </w:r>
      <w:r>
        <w:rPr>
          <w:noProof/>
        </w:rPr>
        <w:instrText xml:space="preserve"> PAGEREF _Toc71016275 \h </w:instrText>
      </w:r>
      <w:r>
        <w:rPr>
          <w:noProof/>
        </w:rPr>
      </w:r>
      <w:r>
        <w:rPr>
          <w:noProof/>
        </w:rPr>
        <w:fldChar w:fldCharType="separate"/>
      </w:r>
      <w:r w:rsidR="004D612C">
        <w:rPr>
          <w:noProof/>
        </w:rPr>
        <w:t>21</w:t>
      </w:r>
      <w:r>
        <w:rPr>
          <w:noProof/>
        </w:rPr>
        <w:fldChar w:fldCharType="end"/>
      </w:r>
    </w:p>
    <w:p w:rsidR="007E0D5A" w:rsidRDefault="007E0D5A">
      <w:pPr>
        <w:pStyle w:val="TOC1"/>
        <w:tabs>
          <w:tab w:val="right" w:leader="dot" w:pos="9926"/>
        </w:tabs>
        <w:rPr>
          <w:rFonts w:eastAsiaTheme="minorEastAsia" w:cstheme="minorBidi"/>
          <w:b w:val="0"/>
          <w:bCs w:val="0"/>
          <w:i w:val="0"/>
          <w:iCs w:val="0"/>
          <w:noProof/>
          <w:color w:val="auto"/>
          <w:kern w:val="0"/>
          <w:sz w:val="22"/>
          <w:szCs w:val="22"/>
        </w:rPr>
      </w:pPr>
      <w:r>
        <w:rPr>
          <w:noProof/>
        </w:rPr>
        <w:t>FILING TAXES</w:t>
      </w:r>
      <w:r>
        <w:rPr>
          <w:noProof/>
        </w:rPr>
        <w:tab/>
      </w:r>
      <w:r>
        <w:rPr>
          <w:noProof/>
        </w:rPr>
        <w:fldChar w:fldCharType="begin"/>
      </w:r>
      <w:r>
        <w:rPr>
          <w:noProof/>
        </w:rPr>
        <w:instrText xml:space="preserve"> PAGEREF _Toc71016276 \h </w:instrText>
      </w:r>
      <w:r>
        <w:rPr>
          <w:noProof/>
        </w:rPr>
      </w:r>
      <w:r>
        <w:rPr>
          <w:noProof/>
        </w:rPr>
        <w:fldChar w:fldCharType="separate"/>
      </w:r>
      <w:r w:rsidR="004D612C">
        <w:rPr>
          <w:noProof/>
        </w:rPr>
        <w:t>23</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1099-Miscellaneous Form</w:t>
      </w:r>
      <w:r>
        <w:rPr>
          <w:noProof/>
        </w:rPr>
        <w:tab/>
      </w:r>
      <w:r>
        <w:rPr>
          <w:noProof/>
        </w:rPr>
        <w:fldChar w:fldCharType="begin"/>
      </w:r>
      <w:r>
        <w:rPr>
          <w:noProof/>
        </w:rPr>
        <w:instrText xml:space="preserve"> PAGEREF _Toc71016277 \h </w:instrText>
      </w:r>
      <w:r>
        <w:rPr>
          <w:noProof/>
        </w:rPr>
      </w:r>
      <w:r>
        <w:rPr>
          <w:noProof/>
        </w:rPr>
        <w:fldChar w:fldCharType="separate"/>
      </w:r>
      <w:r w:rsidR="004D612C">
        <w:rPr>
          <w:noProof/>
        </w:rPr>
        <w:t>23</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Form 1096</w:t>
      </w:r>
      <w:r>
        <w:rPr>
          <w:noProof/>
        </w:rPr>
        <w:tab/>
      </w:r>
      <w:r>
        <w:rPr>
          <w:noProof/>
        </w:rPr>
        <w:fldChar w:fldCharType="begin"/>
      </w:r>
      <w:r>
        <w:rPr>
          <w:noProof/>
        </w:rPr>
        <w:instrText xml:space="preserve"> PAGEREF _Toc71016278 \h </w:instrText>
      </w:r>
      <w:r>
        <w:rPr>
          <w:noProof/>
        </w:rPr>
      </w:r>
      <w:r>
        <w:rPr>
          <w:noProof/>
        </w:rPr>
        <w:fldChar w:fldCharType="separate"/>
      </w:r>
      <w:r w:rsidR="004D612C">
        <w:rPr>
          <w:noProof/>
        </w:rPr>
        <w:t>24</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Information on Tax Reporting</w:t>
      </w:r>
      <w:r>
        <w:rPr>
          <w:noProof/>
        </w:rPr>
        <w:tab/>
      </w:r>
      <w:r>
        <w:rPr>
          <w:noProof/>
        </w:rPr>
        <w:fldChar w:fldCharType="begin"/>
      </w:r>
      <w:r>
        <w:rPr>
          <w:noProof/>
        </w:rPr>
        <w:instrText xml:space="preserve"> PAGEREF _Toc71016279 \h </w:instrText>
      </w:r>
      <w:r>
        <w:rPr>
          <w:noProof/>
        </w:rPr>
      </w:r>
      <w:r>
        <w:rPr>
          <w:noProof/>
        </w:rPr>
        <w:fldChar w:fldCharType="separate"/>
      </w:r>
      <w:r w:rsidR="004D612C">
        <w:rPr>
          <w:noProof/>
        </w:rPr>
        <w:t>24</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sidRPr="007E1862">
        <w:rPr>
          <w:noProof/>
          <w:lang w:val="en"/>
        </w:rPr>
        <w:t>Who Needs to File a 990-N e-Postcard?</w:t>
      </w:r>
      <w:r>
        <w:rPr>
          <w:noProof/>
        </w:rPr>
        <w:tab/>
      </w:r>
      <w:r>
        <w:rPr>
          <w:noProof/>
        </w:rPr>
        <w:fldChar w:fldCharType="begin"/>
      </w:r>
      <w:r>
        <w:rPr>
          <w:noProof/>
        </w:rPr>
        <w:instrText xml:space="preserve"> PAGEREF _Toc71016280 \h </w:instrText>
      </w:r>
      <w:r>
        <w:rPr>
          <w:noProof/>
        </w:rPr>
      </w:r>
      <w:r>
        <w:rPr>
          <w:noProof/>
        </w:rPr>
        <w:fldChar w:fldCharType="separate"/>
      </w:r>
      <w:r w:rsidR="004D612C">
        <w:rPr>
          <w:noProof/>
        </w:rPr>
        <w:t>25</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The 990-N e-Postcard Package</w:t>
      </w:r>
      <w:r>
        <w:rPr>
          <w:noProof/>
        </w:rPr>
        <w:tab/>
      </w:r>
      <w:r>
        <w:rPr>
          <w:noProof/>
        </w:rPr>
        <w:fldChar w:fldCharType="begin"/>
      </w:r>
      <w:r>
        <w:rPr>
          <w:noProof/>
        </w:rPr>
        <w:instrText xml:space="preserve"> PAGEREF _Toc71016281 \h </w:instrText>
      </w:r>
      <w:r>
        <w:rPr>
          <w:noProof/>
        </w:rPr>
      </w:r>
      <w:r>
        <w:rPr>
          <w:noProof/>
        </w:rPr>
        <w:fldChar w:fldCharType="separate"/>
      </w:r>
      <w:r w:rsidR="004D612C">
        <w:rPr>
          <w:noProof/>
        </w:rPr>
        <w:t>25</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lastRenderedPageBreak/>
        <w:t>Budgeting and Planning for the New Year</w:t>
      </w:r>
      <w:r>
        <w:rPr>
          <w:noProof/>
        </w:rPr>
        <w:tab/>
      </w:r>
      <w:r>
        <w:rPr>
          <w:noProof/>
        </w:rPr>
        <w:fldChar w:fldCharType="begin"/>
      </w:r>
      <w:r>
        <w:rPr>
          <w:noProof/>
        </w:rPr>
        <w:instrText xml:space="preserve"> PAGEREF _Toc71016282 \h </w:instrText>
      </w:r>
      <w:r>
        <w:rPr>
          <w:noProof/>
        </w:rPr>
      </w:r>
      <w:r>
        <w:rPr>
          <w:noProof/>
        </w:rPr>
        <w:fldChar w:fldCharType="separate"/>
      </w:r>
      <w:r w:rsidR="004D612C">
        <w:rPr>
          <w:noProof/>
        </w:rPr>
        <w:t>25</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Accounting Software</w:t>
      </w:r>
      <w:r>
        <w:rPr>
          <w:noProof/>
        </w:rPr>
        <w:tab/>
      </w:r>
      <w:r>
        <w:rPr>
          <w:noProof/>
        </w:rPr>
        <w:fldChar w:fldCharType="begin"/>
      </w:r>
      <w:r>
        <w:rPr>
          <w:noProof/>
        </w:rPr>
        <w:instrText xml:space="preserve"> PAGEREF _Toc71016283 \h </w:instrText>
      </w:r>
      <w:r>
        <w:rPr>
          <w:noProof/>
        </w:rPr>
      </w:r>
      <w:r>
        <w:rPr>
          <w:noProof/>
        </w:rPr>
        <w:fldChar w:fldCharType="separate"/>
      </w:r>
      <w:r w:rsidR="004D612C">
        <w:rPr>
          <w:noProof/>
        </w:rPr>
        <w:t>26</w:t>
      </w:r>
      <w:r>
        <w:rPr>
          <w:noProof/>
        </w:rPr>
        <w:fldChar w:fldCharType="end"/>
      </w:r>
    </w:p>
    <w:p w:rsidR="007E0D5A" w:rsidRDefault="007E0D5A">
      <w:pPr>
        <w:pStyle w:val="TOC1"/>
        <w:tabs>
          <w:tab w:val="right" w:leader="dot" w:pos="9926"/>
        </w:tabs>
        <w:rPr>
          <w:rFonts w:eastAsiaTheme="minorEastAsia" w:cstheme="minorBidi"/>
          <w:b w:val="0"/>
          <w:bCs w:val="0"/>
          <w:i w:val="0"/>
          <w:iCs w:val="0"/>
          <w:noProof/>
          <w:color w:val="auto"/>
          <w:kern w:val="0"/>
          <w:sz w:val="22"/>
          <w:szCs w:val="22"/>
        </w:rPr>
      </w:pPr>
      <w:r>
        <w:rPr>
          <w:noProof/>
        </w:rPr>
        <w:t>FAQs</w:t>
      </w:r>
      <w:r>
        <w:rPr>
          <w:noProof/>
        </w:rPr>
        <w:tab/>
      </w:r>
      <w:r>
        <w:rPr>
          <w:noProof/>
        </w:rPr>
        <w:fldChar w:fldCharType="begin"/>
      </w:r>
      <w:r>
        <w:rPr>
          <w:noProof/>
        </w:rPr>
        <w:instrText xml:space="preserve"> PAGEREF _Toc71016284 \h </w:instrText>
      </w:r>
      <w:r>
        <w:rPr>
          <w:noProof/>
        </w:rPr>
      </w:r>
      <w:r>
        <w:rPr>
          <w:noProof/>
        </w:rPr>
        <w:fldChar w:fldCharType="separate"/>
      </w:r>
      <w:r w:rsidR="004D612C">
        <w:rPr>
          <w:noProof/>
        </w:rPr>
        <w:t>27</w:t>
      </w:r>
      <w:r>
        <w:rPr>
          <w:noProof/>
        </w:rPr>
        <w:fldChar w:fldCharType="end"/>
      </w:r>
    </w:p>
    <w:p w:rsidR="007E0D5A" w:rsidRDefault="007E0D5A">
      <w:pPr>
        <w:pStyle w:val="TOC1"/>
        <w:tabs>
          <w:tab w:val="right" w:leader="dot" w:pos="9926"/>
        </w:tabs>
        <w:rPr>
          <w:rFonts w:eastAsiaTheme="minorEastAsia" w:cstheme="minorBidi"/>
          <w:b w:val="0"/>
          <w:bCs w:val="0"/>
          <w:i w:val="0"/>
          <w:iCs w:val="0"/>
          <w:noProof/>
          <w:color w:val="auto"/>
          <w:kern w:val="0"/>
          <w:sz w:val="22"/>
          <w:szCs w:val="22"/>
        </w:rPr>
      </w:pPr>
      <w:r>
        <w:rPr>
          <w:noProof/>
        </w:rPr>
        <w:t>FORMS / MASTERS / SAMPLES</w:t>
      </w:r>
      <w:r>
        <w:rPr>
          <w:noProof/>
        </w:rPr>
        <w:tab/>
      </w:r>
      <w:r>
        <w:rPr>
          <w:noProof/>
        </w:rPr>
        <w:fldChar w:fldCharType="begin"/>
      </w:r>
      <w:r>
        <w:rPr>
          <w:noProof/>
        </w:rPr>
        <w:instrText xml:space="preserve"> PAGEREF _Toc71016285 \h </w:instrText>
      </w:r>
      <w:r>
        <w:rPr>
          <w:noProof/>
        </w:rPr>
      </w:r>
      <w:r>
        <w:rPr>
          <w:noProof/>
        </w:rPr>
        <w:fldChar w:fldCharType="separate"/>
      </w:r>
      <w:r w:rsidR="004D612C">
        <w:rPr>
          <w:noProof/>
        </w:rPr>
        <w:t>30</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Attention Filers of Form 1099-Misc:</w:t>
      </w:r>
      <w:r>
        <w:rPr>
          <w:noProof/>
        </w:rPr>
        <w:tab/>
      </w:r>
      <w:r>
        <w:rPr>
          <w:noProof/>
        </w:rPr>
        <w:fldChar w:fldCharType="begin"/>
      </w:r>
      <w:r>
        <w:rPr>
          <w:noProof/>
        </w:rPr>
        <w:instrText xml:space="preserve"> PAGEREF _Toc71016286 \h </w:instrText>
      </w:r>
      <w:r>
        <w:rPr>
          <w:noProof/>
        </w:rPr>
      </w:r>
      <w:r>
        <w:rPr>
          <w:noProof/>
        </w:rPr>
        <w:fldChar w:fldCharType="separate"/>
      </w:r>
      <w:r w:rsidR="004D612C">
        <w:rPr>
          <w:noProof/>
        </w:rPr>
        <w:t>31</w:t>
      </w:r>
      <w:r>
        <w:rPr>
          <w:noProof/>
        </w:rPr>
        <w:fldChar w:fldCharType="end"/>
      </w:r>
    </w:p>
    <w:p w:rsidR="007E0D5A" w:rsidRDefault="007E0D5A">
      <w:pPr>
        <w:pStyle w:val="TOC2"/>
        <w:tabs>
          <w:tab w:val="right" w:leader="dot" w:pos="9926"/>
        </w:tabs>
        <w:rPr>
          <w:rFonts w:eastAsiaTheme="minorEastAsia" w:cstheme="minorBidi"/>
          <w:b w:val="0"/>
          <w:bCs w:val="0"/>
          <w:noProof/>
          <w:color w:val="auto"/>
          <w:kern w:val="0"/>
        </w:rPr>
      </w:pPr>
      <w:r>
        <w:rPr>
          <w:noProof/>
        </w:rPr>
        <w:t>Attention filers of Form 1096:</w:t>
      </w:r>
      <w:r>
        <w:rPr>
          <w:noProof/>
        </w:rPr>
        <w:tab/>
      </w:r>
      <w:r>
        <w:rPr>
          <w:noProof/>
        </w:rPr>
        <w:fldChar w:fldCharType="begin"/>
      </w:r>
      <w:r>
        <w:rPr>
          <w:noProof/>
        </w:rPr>
        <w:instrText xml:space="preserve"> PAGEREF _Toc71016287 \h </w:instrText>
      </w:r>
      <w:r>
        <w:rPr>
          <w:noProof/>
        </w:rPr>
      </w:r>
      <w:r>
        <w:rPr>
          <w:noProof/>
        </w:rPr>
        <w:fldChar w:fldCharType="separate"/>
      </w:r>
      <w:r w:rsidR="004D612C">
        <w:rPr>
          <w:noProof/>
        </w:rPr>
        <w:t>32</w:t>
      </w:r>
      <w:r>
        <w:rPr>
          <w:noProof/>
        </w:rPr>
        <w:fldChar w:fldCharType="end"/>
      </w:r>
    </w:p>
    <w:p w:rsidR="00A37179" w:rsidRPr="005D0342" w:rsidRDefault="007E0D5A" w:rsidP="005D0342">
      <w:pPr>
        <w:pStyle w:val="TOCHeading"/>
        <w:tabs>
          <w:tab w:val="left" w:leader="dot" w:pos="10080"/>
        </w:tabs>
        <w:rPr>
          <w:sz w:val="24"/>
          <w:szCs w:val="24"/>
        </w:rPr>
      </w:pPr>
      <w:r>
        <w:rPr>
          <w:rFonts w:asciiTheme="minorHAnsi" w:hAnsiTheme="minorHAnsi" w:cstheme="minorHAnsi"/>
          <w:i/>
          <w:iCs/>
          <w:caps/>
          <w:color w:val="000000"/>
          <w:kern w:val="30"/>
          <w:sz w:val="24"/>
          <w:szCs w:val="24"/>
          <w:lang w:val="en-US"/>
        </w:rPr>
        <w:fldChar w:fldCharType="end"/>
      </w:r>
    </w:p>
    <w:p w:rsidR="005B449E" w:rsidRPr="005D0342" w:rsidRDefault="005B449E" w:rsidP="00076144">
      <w:pPr>
        <w:pStyle w:val="TOCHeading"/>
        <w:rPr>
          <w:sz w:val="24"/>
          <w:szCs w:val="24"/>
        </w:rPr>
      </w:pPr>
    </w:p>
    <w:p w:rsidR="00CC2598" w:rsidRPr="005D0342" w:rsidRDefault="00CC2598" w:rsidP="005B449E">
      <w:pPr>
        <w:rPr>
          <w:szCs w:val="24"/>
          <w:lang w:val="en"/>
        </w:rPr>
        <w:sectPr w:rsidR="00CC2598" w:rsidRPr="005D0342" w:rsidSect="00CC2598">
          <w:footerReference w:type="default" r:id="rId12"/>
          <w:type w:val="continuous"/>
          <w:pgSz w:w="12240" w:h="15840"/>
          <w:pgMar w:top="1008" w:right="1152" w:bottom="720" w:left="1152" w:header="720" w:footer="720" w:gutter="0"/>
          <w:cols w:space="720"/>
          <w:titlePg/>
          <w:docGrid w:linePitch="360"/>
        </w:sectPr>
      </w:pPr>
    </w:p>
    <w:p w:rsidR="005B449E" w:rsidRPr="005D0342" w:rsidRDefault="005B449E" w:rsidP="005B449E">
      <w:pPr>
        <w:rPr>
          <w:szCs w:val="24"/>
          <w:lang w:val="en"/>
        </w:rPr>
      </w:pPr>
    </w:p>
    <w:p w:rsidR="00011860" w:rsidRPr="005D0342" w:rsidRDefault="00011860" w:rsidP="00011860">
      <w:pPr>
        <w:jc w:val="center"/>
        <w:rPr>
          <w:szCs w:val="24"/>
        </w:rPr>
      </w:pPr>
    </w:p>
    <w:p w:rsidR="00B91293" w:rsidRPr="00076144" w:rsidRDefault="00884401" w:rsidP="00076144">
      <w:pPr>
        <w:pStyle w:val="Heading1"/>
      </w:pPr>
      <w:r w:rsidRPr="005D0342">
        <w:rPr>
          <w:sz w:val="24"/>
          <w:szCs w:val="24"/>
        </w:rPr>
        <w:br w:type="page"/>
      </w:r>
      <w:bookmarkStart w:id="3" w:name="_Toc490654928"/>
      <w:bookmarkStart w:id="4" w:name="_Toc490655045"/>
      <w:bookmarkStart w:id="5" w:name="_Toc490655080"/>
      <w:bookmarkStart w:id="6" w:name="_Toc71016252"/>
      <w:r w:rsidR="00F77292" w:rsidRPr="00076144">
        <w:lastRenderedPageBreak/>
        <w:t>INTRODUCTION</w:t>
      </w:r>
      <w:bookmarkEnd w:id="1"/>
      <w:bookmarkEnd w:id="3"/>
      <w:bookmarkEnd w:id="4"/>
      <w:bookmarkEnd w:id="5"/>
      <w:bookmarkEnd w:id="6"/>
    </w:p>
    <w:p w:rsidR="00EC389E" w:rsidRPr="009E0009" w:rsidRDefault="004310B1" w:rsidP="004310B1">
      <w:pPr>
        <w:rPr>
          <w:color w:val="auto"/>
          <w:szCs w:val="24"/>
        </w:rPr>
      </w:pPr>
      <w:r w:rsidRPr="00333A3A">
        <w:rPr>
          <w:szCs w:val="24"/>
        </w:rPr>
        <w:t>Welcome to the world of finance management for the Aglow International ministry</w:t>
      </w:r>
      <w:r w:rsidR="009E0009">
        <w:rPr>
          <w:szCs w:val="24"/>
        </w:rPr>
        <w:t>.</w:t>
      </w:r>
      <w:r w:rsidR="009B4001">
        <w:rPr>
          <w:szCs w:val="24"/>
        </w:rPr>
        <w:t xml:space="preserve"> </w:t>
      </w:r>
      <w:r w:rsidR="00EC389E" w:rsidRPr="00333A3A">
        <w:rPr>
          <w:szCs w:val="24"/>
        </w:rPr>
        <w:t xml:space="preserve">The </w:t>
      </w:r>
      <w:r w:rsidR="00EC389E" w:rsidRPr="00333A3A">
        <w:rPr>
          <w:iCs/>
          <w:szCs w:val="24"/>
        </w:rPr>
        <w:t xml:space="preserve">highest </w:t>
      </w:r>
      <w:r w:rsidR="00EC389E" w:rsidRPr="00333A3A">
        <w:rPr>
          <w:szCs w:val="24"/>
        </w:rPr>
        <w:t>use for money is to advance God’s kingdom..</w:t>
      </w:r>
      <w:r w:rsidR="00EC389E" w:rsidRPr="00333A3A">
        <w:rPr>
          <w:szCs w:val="24"/>
          <w:lang w:val="en"/>
        </w:rPr>
        <w:t>.</w:t>
      </w:r>
      <w:r w:rsidR="00EC389E" w:rsidRPr="00333A3A">
        <w:rPr>
          <w:szCs w:val="24"/>
        </w:rPr>
        <w:t xml:space="preserve">in your community, </w:t>
      </w:r>
      <w:r w:rsidR="004B60D9" w:rsidRPr="009E0009">
        <w:rPr>
          <w:color w:val="auto"/>
          <w:szCs w:val="24"/>
        </w:rPr>
        <w:t xml:space="preserve">in your area, </w:t>
      </w:r>
      <w:r w:rsidR="00EC389E" w:rsidRPr="009E0009">
        <w:rPr>
          <w:color w:val="auto"/>
          <w:szCs w:val="24"/>
        </w:rPr>
        <w:t>in yo</w:t>
      </w:r>
      <w:r w:rsidR="00B45808" w:rsidRPr="009E0009">
        <w:rPr>
          <w:color w:val="auto"/>
          <w:szCs w:val="24"/>
        </w:rPr>
        <w:t>ur region</w:t>
      </w:r>
      <w:r w:rsidR="00EC389E" w:rsidRPr="009E0009">
        <w:rPr>
          <w:color w:val="auto"/>
          <w:szCs w:val="24"/>
        </w:rPr>
        <w:t>, and around the world</w:t>
      </w:r>
      <w:r w:rsidR="009E0009">
        <w:rPr>
          <w:color w:val="auto"/>
          <w:szCs w:val="24"/>
        </w:rPr>
        <w:t>.</w:t>
      </w:r>
      <w:r w:rsidR="009B4001">
        <w:rPr>
          <w:color w:val="auto"/>
          <w:szCs w:val="24"/>
        </w:rPr>
        <w:t xml:space="preserve"> </w:t>
      </w:r>
      <w:r w:rsidR="00EC389E" w:rsidRPr="009E0009">
        <w:rPr>
          <w:color w:val="auto"/>
          <w:szCs w:val="24"/>
        </w:rPr>
        <w:t>Y</w:t>
      </w:r>
      <w:r w:rsidRPr="009E0009">
        <w:rPr>
          <w:color w:val="auto"/>
          <w:szCs w:val="24"/>
        </w:rPr>
        <w:t xml:space="preserve">ou will </w:t>
      </w:r>
      <w:r w:rsidRPr="009E0009">
        <w:rPr>
          <w:color w:val="auto"/>
          <w:szCs w:val="24"/>
          <w:lang w:val="en"/>
        </w:rPr>
        <w:t>play</w:t>
      </w:r>
      <w:r w:rsidR="00EC389E" w:rsidRPr="009E0009">
        <w:rPr>
          <w:color w:val="auto"/>
          <w:szCs w:val="24"/>
        </w:rPr>
        <w:t xml:space="preserve"> a </w:t>
      </w:r>
      <w:r w:rsidRPr="009E0009">
        <w:rPr>
          <w:color w:val="auto"/>
          <w:szCs w:val="24"/>
        </w:rPr>
        <w:t>crucial part in the success of your Lighthouse</w:t>
      </w:r>
      <w:r w:rsidRPr="009E0009">
        <w:rPr>
          <w:color w:val="auto"/>
          <w:szCs w:val="24"/>
          <w:lang w:val="en"/>
        </w:rPr>
        <w:t xml:space="preserve"> or Area Leadership Team</w:t>
      </w:r>
      <w:r w:rsidRPr="009E0009">
        <w:rPr>
          <w:color w:val="auto"/>
          <w:szCs w:val="24"/>
        </w:rPr>
        <w:t xml:space="preserve"> as you help to manage your</w:t>
      </w:r>
      <w:r w:rsidR="004B60D9" w:rsidRPr="009E0009">
        <w:rPr>
          <w:color w:val="auto"/>
          <w:szCs w:val="24"/>
        </w:rPr>
        <w:t xml:space="preserve"> team’s Aglow</w:t>
      </w:r>
      <w:r w:rsidRPr="009E0009">
        <w:rPr>
          <w:color w:val="auto"/>
          <w:szCs w:val="24"/>
        </w:rPr>
        <w:t xml:space="preserve"> resources.</w:t>
      </w:r>
    </w:p>
    <w:p w:rsidR="004310B1" w:rsidRPr="00333A3A" w:rsidRDefault="00EC389E" w:rsidP="004310B1">
      <w:pPr>
        <w:rPr>
          <w:szCs w:val="24"/>
        </w:rPr>
      </w:pPr>
      <w:r w:rsidRPr="00333A3A">
        <w:rPr>
          <w:szCs w:val="24"/>
        </w:rPr>
        <w:t>M</w:t>
      </w:r>
      <w:r w:rsidR="004310B1" w:rsidRPr="00333A3A">
        <w:rPr>
          <w:szCs w:val="24"/>
        </w:rPr>
        <w:t>inistry always requires resources and resources require managers</w:t>
      </w:r>
      <w:r w:rsidR="009E0009">
        <w:rPr>
          <w:szCs w:val="24"/>
        </w:rPr>
        <w:t>.</w:t>
      </w:r>
      <w:r w:rsidR="009B4001">
        <w:rPr>
          <w:szCs w:val="24"/>
        </w:rPr>
        <w:t xml:space="preserve"> </w:t>
      </w:r>
      <w:r w:rsidR="004310B1" w:rsidRPr="00333A3A">
        <w:rPr>
          <w:szCs w:val="24"/>
        </w:rPr>
        <w:t xml:space="preserve">If your Aglow is to continue reaching </w:t>
      </w:r>
      <w:r w:rsidR="00166757" w:rsidRPr="00333A3A">
        <w:rPr>
          <w:szCs w:val="24"/>
        </w:rPr>
        <w:t>people</w:t>
      </w:r>
      <w:r w:rsidR="004310B1" w:rsidRPr="00333A3A">
        <w:rPr>
          <w:szCs w:val="24"/>
        </w:rPr>
        <w:t xml:space="preserve"> for Jesus, you need funds to operate</w:t>
      </w:r>
      <w:r w:rsidR="009E0009">
        <w:rPr>
          <w:szCs w:val="24"/>
        </w:rPr>
        <w:t>.</w:t>
      </w:r>
      <w:r w:rsidR="009B4001">
        <w:rPr>
          <w:szCs w:val="24"/>
        </w:rPr>
        <w:t xml:space="preserve"> </w:t>
      </w:r>
      <w:r w:rsidR="004310B1" w:rsidRPr="00333A3A">
        <w:rPr>
          <w:szCs w:val="24"/>
        </w:rPr>
        <w:t>You also need a careful, trustworthy manage</w:t>
      </w:r>
      <w:r w:rsidRPr="00333A3A">
        <w:rPr>
          <w:szCs w:val="24"/>
        </w:rPr>
        <w:t>r to help oversee them</w:t>
      </w:r>
      <w:r w:rsidR="009E0009">
        <w:rPr>
          <w:szCs w:val="24"/>
        </w:rPr>
        <w:t>.</w:t>
      </w:r>
      <w:r w:rsidR="009B4001">
        <w:rPr>
          <w:szCs w:val="24"/>
        </w:rPr>
        <w:t xml:space="preserve"> </w:t>
      </w:r>
      <w:r w:rsidRPr="00333A3A">
        <w:rPr>
          <w:szCs w:val="24"/>
        </w:rPr>
        <w:t xml:space="preserve">That </w:t>
      </w:r>
      <w:r w:rsidR="004B60D9" w:rsidRPr="00333A3A">
        <w:rPr>
          <w:szCs w:val="24"/>
        </w:rPr>
        <w:t>is,</w:t>
      </w:r>
      <w:r w:rsidRPr="00333A3A">
        <w:rPr>
          <w:szCs w:val="24"/>
        </w:rPr>
        <w:t xml:space="preserve"> </w:t>
      </w:r>
      <w:r w:rsidR="004310B1" w:rsidRPr="00333A3A">
        <w:rPr>
          <w:szCs w:val="24"/>
        </w:rPr>
        <w:t>you!</w:t>
      </w:r>
    </w:p>
    <w:p w:rsidR="004310B1" w:rsidRDefault="004310B1" w:rsidP="004310B1">
      <w:pPr>
        <w:rPr>
          <w:szCs w:val="24"/>
        </w:rPr>
      </w:pPr>
      <w:r w:rsidRPr="00333A3A">
        <w:rPr>
          <w:szCs w:val="24"/>
        </w:rPr>
        <w:t xml:space="preserve">We realize at times your ministry </w:t>
      </w:r>
      <w:r w:rsidR="00EC389E" w:rsidRPr="00333A3A">
        <w:rPr>
          <w:szCs w:val="24"/>
        </w:rPr>
        <w:t>may seem</w:t>
      </w:r>
      <w:r w:rsidRPr="00333A3A">
        <w:rPr>
          <w:szCs w:val="24"/>
        </w:rPr>
        <w:t xml:space="preserve"> </w:t>
      </w:r>
      <w:r w:rsidR="00EC389E" w:rsidRPr="00333A3A">
        <w:rPr>
          <w:szCs w:val="24"/>
        </w:rPr>
        <w:t>hidden</w:t>
      </w:r>
      <w:r w:rsidR="009E0009">
        <w:rPr>
          <w:szCs w:val="24"/>
        </w:rPr>
        <w:t>.</w:t>
      </w:r>
      <w:r w:rsidR="009B4001">
        <w:rPr>
          <w:szCs w:val="24"/>
        </w:rPr>
        <w:t xml:space="preserve"> </w:t>
      </w:r>
      <w:r w:rsidR="00EC389E" w:rsidRPr="00333A3A">
        <w:rPr>
          <w:szCs w:val="24"/>
        </w:rPr>
        <w:t>R</w:t>
      </w:r>
      <w:r w:rsidRPr="00333A3A">
        <w:rPr>
          <w:szCs w:val="24"/>
        </w:rPr>
        <w:t>emember</w:t>
      </w:r>
      <w:r w:rsidR="00EC389E" w:rsidRPr="00333A3A">
        <w:rPr>
          <w:szCs w:val="24"/>
        </w:rPr>
        <w:t xml:space="preserve">, the </w:t>
      </w:r>
      <w:r w:rsidRPr="00333A3A">
        <w:rPr>
          <w:szCs w:val="24"/>
        </w:rPr>
        <w:t>work of your hands is like a prayer to God</w:t>
      </w:r>
      <w:r w:rsidR="009E0009">
        <w:rPr>
          <w:szCs w:val="24"/>
        </w:rPr>
        <w:t>.</w:t>
      </w:r>
      <w:r w:rsidR="009B4001">
        <w:rPr>
          <w:szCs w:val="24"/>
        </w:rPr>
        <w:t xml:space="preserve"> </w:t>
      </w:r>
      <w:r w:rsidRPr="00333A3A">
        <w:rPr>
          <w:szCs w:val="24"/>
        </w:rPr>
        <w:t xml:space="preserve">As </w:t>
      </w:r>
      <w:r w:rsidRPr="00333A3A">
        <w:rPr>
          <w:szCs w:val="24"/>
          <w:lang w:val="en"/>
        </w:rPr>
        <w:t>V</w:t>
      </w:r>
      <w:r w:rsidR="00B45808" w:rsidRPr="00333A3A">
        <w:rPr>
          <w:szCs w:val="24"/>
          <w:lang w:val="en"/>
        </w:rPr>
        <w:t xml:space="preserve">ice President </w:t>
      </w:r>
      <w:r w:rsidR="00E87D77" w:rsidRPr="00333A3A">
        <w:rPr>
          <w:szCs w:val="24"/>
          <w:lang w:val="en"/>
        </w:rPr>
        <w:t>of Financial Development</w:t>
      </w:r>
      <w:r w:rsidRPr="00333A3A">
        <w:rPr>
          <w:szCs w:val="24"/>
        </w:rPr>
        <w:t>, be confident that God tre</w:t>
      </w:r>
      <w:r w:rsidR="00EC389E" w:rsidRPr="00333A3A">
        <w:rPr>
          <w:szCs w:val="24"/>
        </w:rPr>
        <w:t>asures you and your service to H</w:t>
      </w:r>
      <w:r w:rsidRPr="00333A3A">
        <w:rPr>
          <w:szCs w:val="24"/>
        </w:rPr>
        <w:t>im</w:t>
      </w:r>
      <w:r w:rsidR="009E0009">
        <w:rPr>
          <w:szCs w:val="24"/>
        </w:rPr>
        <w:t>.</w:t>
      </w:r>
      <w:r w:rsidR="009B4001">
        <w:rPr>
          <w:szCs w:val="24"/>
        </w:rPr>
        <w:t xml:space="preserve"> </w:t>
      </w:r>
      <w:r w:rsidRPr="00333A3A">
        <w:rPr>
          <w:szCs w:val="24"/>
        </w:rPr>
        <w:t>You are His trusted steward</w:t>
      </w:r>
      <w:r w:rsidR="009E0009">
        <w:rPr>
          <w:szCs w:val="24"/>
        </w:rPr>
        <w:t>.</w:t>
      </w:r>
      <w:r w:rsidR="009B4001">
        <w:rPr>
          <w:szCs w:val="24"/>
        </w:rPr>
        <w:t xml:space="preserve"> </w:t>
      </w:r>
      <w:r w:rsidRPr="00333A3A">
        <w:rPr>
          <w:szCs w:val="24"/>
        </w:rPr>
        <w:t xml:space="preserve">Through </w:t>
      </w:r>
      <w:r w:rsidR="00EC389E" w:rsidRPr="00333A3A">
        <w:rPr>
          <w:szCs w:val="24"/>
        </w:rPr>
        <w:t xml:space="preserve">your </w:t>
      </w:r>
      <w:r w:rsidRPr="00333A3A">
        <w:rPr>
          <w:szCs w:val="24"/>
        </w:rPr>
        <w:t>integr</w:t>
      </w:r>
      <w:r w:rsidR="00E87D77" w:rsidRPr="00333A3A">
        <w:rPr>
          <w:szCs w:val="24"/>
        </w:rPr>
        <w:t>ity, diligence and faithfulness</w:t>
      </w:r>
      <w:r w:rsidRPr="00333A3A">
        <w:rPr>
          <w:szCs w:val="24"/>
        </w:rPr>
        <w:t xml:space="preserve"> lives will be transformed and God’s kingdom will grow.</w:t>
      </w:r>
    </w:p>
    <w:p w:rsidR="004310B1" w:rsidRPr="00076144" w:rsidRDefault="004310B1" w:rsidP="00CC2598">
      <w:pPr>
        <w:pStyle w:val="SubHeading"/>
      </w:pPr>
      <w:bookmarkStart w:id="7" w:name="JobDescription"/>
      <w:bookmarkStart w:id="8" w:name="_Toc71016253"/>
      <w:bookmarkStart w:id="9" w:name="_Toc490654929"/>
      <w:bookmarkStart w:id="10" w:name="_Toc490655046"/>
      <w:r w:rsidRPr="00076144">
        <w:t>Job Description</w:t>
      </w:r>
      <w:bookmarkEnd w:id="7"/>
      <w:bookmarkEnd w:id="8"/>
      <w:r w:rsidR="00452212" w:rsidRPr="00076144">
        <w:t xml:space="preserve"> </w:t>
      </w:r>
      <w:hyperlink w:anchor="TOC" w:history="1">
        <w:bookmarkEnd w:id="9"/>
        <w:bookmarkEnd w:id="10"/>
      </w:hyperlink>
    </w:p>
    <w:p w:rsidR="004310B1" w:rsidRPr="009E0009" w:rsidRDefault="004310B1" w:rsidP="00076144">
      <w:pPr>
        <w:rPr>
          <w:b/>
          <w:bCs/>
        </w:rPr>
      </w:pPr>
      <w:r w:rsidRPr="00242BE8">
        <w:rPr>
          <w:lang w:val="en"/>
        </w:rPr>
        <w:t xml:space="preserve">This is an overview </w:t>
      </w:r>
      <w:r w:rsidR="00EC389E" w:rsidRPr="00242BE8">
        <w:rPr>
          <w:lang w:val="en"/>
        </w:rPr>
        <w:t>of the dutie</w:t>
      </w:r>
      <w:r w:rsidR="004B60D9">
        <w:rPr>
          <w:lang w:val="en"/>
        </w:rPr>
        <w:t>s</w:t>
      </w:r>
      <w:r w:rsidR="004B60D9" w:rsidRPr="004B60D9">
        <w:t xml:space="preserve"> </w:t>
      </w:r>
      <w:r w:rsidR="004B60D9">
        <w:t>and</w:t>
      </w:r>
      <w:r w:rsidR="004B60D9" w:rsidRPr="00242BE8">
        <w:rPr>
          <w:lang w:val="en"/>
        </w:rPr>
        <w:t xml:space="preserve"> responsibilities of </w:t>
      </w:r>
      <w:r w:rsidR="004B60D9" w:rsidRPr="00242BE8">
        <w:t>a Vice</w:t>
      </w:r>
      <w:r w:rsidR="004B60D9">
        <w:t xml:space="preserve"> </w:t>
      </w:r>
      <w:r w:rsidR="004B60D9" w:rsidRPr="009E0009">
        <w:t>President of Financial Development</w:t>
      </w:r>
      <w:r w:rsidR="009E0009" w:rsidRPr="009E0009">
        <w:rPr>
          <w:lang w:val="en"/>
        </w:rPr>
        <w:t>.</w:t>
      </w:r>
      <w:r w:rsidR="009B4001">
        <w:rPr>
          <w:lang w:val="en"/>
        </w:rPr>
        <w:t xml:space="preserve"> </w:t>
      </w:r>
      <w:r w:rsidR="00B91293" w:rsidRPr="009E0009">
        <w:rPr>
          <w:lang w:val="en"/>
        </w:rPr>
        <w:t>(</w:t>
      </w:r>
      <w:r w:rsidRPr="009E0009">
        <w:rPr>
          <w:lang w:val="en"/>
        </w:rPr>
        <w:t xml:space="preserve">For a full description see the </w:t>
      </w:r>
      <w:r w:rsidR="00B91293" w:rsidRPr="009E0009">
        <w:rPr>
          <w:bCs/>
          <w:i/>
          <w:lang w:val="en"/>
        </w:rPr>
        <w:t>Leader’s Digest.)</w:t>
      </w:r>
    </w:p>
    <w:p w:rsidR="004310B1" w:rsidRPr="009E0009" w:rsidRDefault="00EC389E" w:rsidP="00076144">
      <w:pPr>
        <w:pStyle w:val="bullets"/>
      </w:pPr>
      <w:r w:rsidRPr="009E0009">
        <w:t xml:space="preserve">Manage </w:t>
      </w:r>
      <w:r w:rsidR="004310B1" w:rsidRPr="009E0009">
        <w:t>all ministry funds both incoming (revenue) and outgoing (expenses</w:t>
      </w:r>
      <w:r w:rsidR="004B60D9" w:rsidRPr="009E0009">
        <w:t>) in accordance with your team’s decisions.</w:t>
      </w:r>
    </w:p>
    <w:p w:rsidR="004310B1" w:rsidRPr="009E0009" w:rsidRDefault="004310B1" w:rsidP="00076144">
      <w:pPr>
        <w:pStyle w:val="bullets"/>
      </w:pPr>
      <w:r w:rsidRPr="009E0009">
        <w:t>Ba</w:t>
      </w:r>
      <w:r w:rsidR="00EC389E" w:rsidRPr="009E0009">
        <w:t>lance</w:t>
      </w:r>
      <w:r w:rsidRPr="009E0009">
        <w:t xml:space="preserve"> monthly</w:t>
      </w:r>
      <w:r w:rsidR="00EC389E" w:rsidRPr="009E0009">
        <w:t xml:space="preserve"> bank statements and prepare </w:t>
      </w:r>
      <w:r w:rsidR="00B45808" w:rsidRPr="009E0009">
        <w:t>brief financial report to be presented at your monthly Leadership Team meetings</w:t>
      </w:r>
      <w:r w:rsidR="009E0009" w:rsidRPr="009E0009">
        <w:t>.</w:t>
      </w:r>
      <w:r w:rsidR="009B4001">
        <w:t xml:space="preserve"> </w:t>
      </w:r>
      <w:r w:rsidR="004B60D9" w:rsidRPr="009E0009">
        <w:t>The bank statement should go to the President of your team</w:t>
      </w:r>
      <w:r w:rsidR="009E0009" w:rsidRPr="009E0009">
        <w:t>.</w:t>
      </w:r>
      <w:r w:rsidR="009B4001">
        <w:t xml:space="preserve"> </w:t>
      </w:r>
      <w:r w:rsidR="004B60D9" w:rsidRPr="009E0009">
        <w:t>However, if this is not feasib</w:t>
      </w:r>
      <w:r w:rsidR="009E0009" w:rsidRPr="009E0009">
        <w:t>le because of proximity to the P</w:t>
      </w:r>
      <w:r w:rsidR="004B60D9" w:rsidRPr="009E0009">
        <w:t xml:space="preserve">resident, you should bring the statement to your team meetings so </w:t>
      </w:r>
      <w:r w:rsidR="009E0009" w:rsidRPr="009E0009">
        <w:t xml:space="preserve">that </w:t>
      </w:r>
      <w:r w:rsidR="004B60D9" w:rsidRPr="009E0009">
        <w:t>the President (and any other team member) may look it over</w:t>
      </w:r>
      <w:r w:rsidR="009E0009" w:rsidRPr="009E0009">
        <w:t>.</w:t>
      </w:r>
      <w:r w:rsidR="009B4001">
        <w:t xml:space="preserve"> </w:t>
      </w:r>
      <w:r w:rsidR="004B60D9" w:rsidRPr="009E0009">
        <w:t>This is a level of accountability</w:t>
      </w:r>
      <w:r w:rsidR="009E0009" w:rsidRPr="009E0009">
        <w:t>.</w:t>
      </w:r>
      <w:r w:rsidR="009B4001">
        <w:t xml:space="preserve"> </w:t>
      </w:r>
    </w:p>
    <w:p w:rsidR="00B45808" w:rsidRPr="009E0009" w:rsidRDefault="00EC389E" w:rsidP="00076144">
      <w:pPr>
        <w:pStyle w:val="bullets"/>
      </w:pPr>
      <w:r w:rsidRPr="009E0009">
        <w:t>Prepare and track</w:t>
      </w:r>
      <w:r w:rsidR="004310B1" w:rsidRPr="009E0009">
        <w:t xml:space="preserve"> all speaker/teacher reimbursements and honorariums</w:t>
      </w:r>
      <w:r w:rsidR="00F65E15" w:rsidRPr="009E0009">
        <w:t xml:space="preserve">, </w:t>
      </w:r>
      <w:r w:rsidR="00A77FDD" w:rsidRPr="009E0009">
        <w:t>L</w:t>
      </w:r>
      <w:r w:rsidR="00B45808" w:rsidRPr="009E0009">
        <w:t xml:space="preserve">eadership </w:t>
      </w:r>
      <w:r w:rsidR="00A77FDD" w:rsidRPr="009E0009">
        <w:t>T</w:t>
      </w:r>
      <w:r w:rsidR="00B45808" w:rsidRPr="009E0009">
        <w:t xml:space="preserve">eam expenses, and all tithes and offerings to </w:t>
      </w:r>
      <w:r w:rsidR="003C3308" w:rsidRPr="009E0009">
        <w:t>Global</w:t>
      </w:r>
      <w:r w:rsidR="00B45808" w:rsidRPr="009E0009">
        <w:t xml:space="preserve"> Headquarters</w:t>
      </w:r>
      <w:r w:rsidR="004B60D9" w:rsidRPr="009E0009">
        <w:t>, as decided by the team</w:t>
      </w:r>
      <w:r w:rsidR="00B45808" w:rsidRPr="009E0009">
        <w:t>.</w:t>
      </w:r>
    </w:p>
    <w:p w:rsidR="00EC389E" w:rsidRPr="008A46CE" w:rsidRDefault="00B45808" w:rsidP="00076144">
      <w:pPr>
        <w:pStyle w:val="bullets"/>
      </w:pPr>
      <w:r w:rsidRPr="009E0009">
        <w:t xml:space="preserve">Prepare annual </w:t>
      </w:r>
      <w:r w:rsidR="008C47BC" w:rsidRPr="009E0009">
        <w:t>financial reports</w:t>
      </w:r>
      <w:r w:rsidR="009E0009" w:rsidRPr="009E0009">
        <w:t>.</w:t>
      </w:r>
      <w:r w:rsidR="009B4001">
        <w:t xml:space="preserve"> </w:t>
      </w:r>
      <w:r w:rsidR="008C47BC" w:rsidRPr="009E0009">
        <w:t xml:space="preserve">Area Teams send them to </w:t>
      </w:r>
      <w:r w:rsidR="003C3308" w:rsidRPr="009E0009">
        <w:t>Global</w:t>
      </w:r>
      <w:r w:rsidR="008C47BC" w:rsidRPr="009E0009">
        <w:t xml:space="preserve"> Headquarters</w:t>
      </w:r>
      <w:r w:rsidR="004B60D9" w:rsidRPr="009E0009">
        <w:t xml:space="preserve"> and to your U.S</w:t>
      </w:r>
      <w:r w:rsidR="009E0009" w:rsidRPr="009E0009">
        <w:t xml:space="preserve">. </w:t>
      </w:r>
      <w:r w:rsidR="004B60D9" w:rsidRPr="009E0009">
        <w:t>Regional Director</w:t>
      </w:r>
      <w:r w:rsidR="009E0009" w:rsidRPr="009E0009">
        <w:t>.</w:t>
      </w:r>
      <w:r w:rsidR="009B4001">
        <w:t xml:space="preserve"> </w:t>
      </w:r>
      <w:r w:rsidR="008C47BC" w:rsidRPr="009E0009">
        <w:t>Lighthouse Teams send them to your Area Team</w:t>
      </w:r>
      <w:r w:rsidR="009E0009" w:rsidRPr="009E0009">
        <w:t>.</w:t>
      </w:r>
      <w:r w:rsidR="009B4001">
        <w:t xml:space="preserve"> </w:t>
      </w:r>
      <w:r w:rsidR="004B60D9" w:rsidRPr="009E0009">
        <w:t>Forms should be completed and sent to the appropriate team by January 31 of each year.</w:t>
      </w:r>
    </w:p>
    <w:p w:rsidR="00C47F52" w:rsidRPr="00242BE8" w:rsidRDefault="00C47F52" w:rsidP="00CC2598">
      <w:pPr>
        <w:pStyle w:val="SubHeading"/>
      </w:pPr>
      <w:bookmarkStart w:id="11" w:name="OpeningABankAccount"/>
      <w:bookmarkStart w:id="12" w:name="_Toc71016254"/>
      <w:bookmarkStart w:id="13" w:name="_Toc490654930"/>
      <w:bookmarkStart w:id="14" w:name="_Toc490655047"/>
      <w:r w:rsidRPr="00BC03E3">
        <w:t>Opening a Bank Account</w:t>
      </w:r>
      <w:bookmarkEnd w:id="11"/>
      <w:bookmarkEnd w:id="12"/>
      <w:r w:rsidR="00452212" w:rsidRPr="00B979C2">
        <w:t xml:space="preserve"> </w:t>
      </w:r>
      <w:hyperlink w:anchor="TOC" w:history="1">
        <w:bookmarkEnd w:id="13"/>
        <w:bookmarkEnd w:id="14"/>
      </w:hyperlink>
    </w:p>
    <w:p w:rsidR="00C47F52" w:rsidRPr="00333A3A" w:rsidRDefault="00C47F52" w:rsidP="00B91293">
      <w:pPr>
        <w:rPr>
          <w:szCs w:val="24"/>
        </w:rPr>
      </w:pPr>
      <w:r w:rsidRPr="00333A3A">
        <w:rPr>
          <w:szCs w:val="24"/>
        </w:rPr>
        <w:t xml:space="preserve">Feel free to use any bank </w:t>
      </w:r>
      <w:r w:rsidR="00CF3CF2" w:rsidRPr="00333A3A">
        <w:rPr>
          <w:szCs w:val="24"/>
        </w:rPr>
        <w:t xml:space="preserve">or credit union </w:t>
      </w:r>
      <w:r w:rsidRPr="00333A3A">
        <w:rPr>
          <w:szCs w:val="24"/>
        </w:rPr>
        <w:t>that is convenient for you</w:t>
      </w:r>
      <w:r w:rsidR="009E0009">
        <w:rPr>
          <w:szCs w:val="24"/>
          <w:lang w:val="en"/>
        </w:rPr>
        <w:t>.</w:t>
      </w:r>
      <w:r w:rsidR="009B4001">
        <w:rPr>
          <w:szCs w:val="24"/>
          <w:lang w:val="en"/>
        </w:rPr>
        <w:t xml:space="preserve"> </w:t>
      </w:r>
      <w:r w:rsidR="00B45808" w:rsidRPr="00333A3A">
        <w:rPr>
          <w:szCs w:val="24"/>
          <w:lang w:val="en"/>
        </w:rPr>
        <w:t>However, note that some</w:t>
      </w:r>
      <w:r w:rsidRPr="00333A3A">
        <w:rPr>
          <w:szCs w:val="24"/>
          <w:lang w:val="en"/>
        </w:rPr>
        <w:t xml:space="preserve"> banks</w:t>
      </w:r>
      <w:r w:rsidRPr="00333A3A">
        <w:rPr>
          <w:szCs w:val="24"/>
        </w:rPr>
        <w:t xml:space="preserve"> do not </w:t>
      </w:r>
      <w:r w:rsidR="00B45808" w:rsidRPr="00333A3A">
        <w:rPr>
          <w:szCs w:val="24"/>
          <w:lang w:val="en"/>
        </w:rPr>
        <w:t>charge</w:t>
      </w:r>
      <w:r w:rsidRPr="00333A3A">
        <w:rPr>
          <w:szCs w:val="24"/>
        </w:rPr>
        <w:t xml:space="preserve"> service </w:t>
      </w:r>
      <w:r w:rsidR="00B45808" w:rsidRPr="00333A3A">
        <w:rPr>
          <w:szCs w:val="24"/>
        </w:rPr>
        <w:t>fees for non-profit organizations, and some do</w:t>
      </w:r>
      <w:r w:rsidR="009E0009">
        <w:rPr>
          <w:szCs w:val="24"/>
        </w:rPr>
        <w:t>.</w:t>
      </w:r>
      <w:r w:rsidR="009B4001">
        <w:rPr>
          <w:szCs w:val="24"/>
        </w:rPr>
        <w:t xml:space="preserve"> </w:t>
      </w:r>
    </w:p>
    <w:p w:rsidR="00B45808" w:rsidRPr="00333A3A" w:rsidRDefault="00C47F52" w:rsidP="00B91293">
      <w:pPr>
        <w:rPr>
          <w:szCs w:val="24"/>
        </w:rPr>
      </w:pPr>
      <w:r w:rsidRPr="00333A3A">
        <w:rPr>
          <w:szCs w:val="24"/>
        </w:rPr>
        <w:t>Prior to going to the bank, make sure you have</w:t>
      </w:r>
      <w:r w:rsidR="00B45808" w:rsidRPr="00333A3A">
        <w:rPr>
          <w:szCs w:val="24"/>
        </w:rPr>
        <w:t>:</w:t>
      </w:r>
    </w:p>
    <w:p w:rsidR="001E4D4E" w:rsidRPr="001E4D4E" w:rsidRDefault="00B93059" w:rsidP="004B0573">
      <w:pPr>
        <w:numPr>
          <w:ilvl w:val="0"/>
          <w:numId w:val="17"/>
        </w:numPr>
        <w:rPr>
          <w:szCs w:val="24"/>
        </w:rPr>
      </w:pPr>
      <w:r w:rsidRPr="00333A3A">
        <w:rPr>
          <w:szCs w:val="24"/>
        </w:rPr>
        <w:t xml:space="preserve">The </w:t>
      </w:r>
      <w:r w:rsidR="00C47F52" w:rsidRPr="00333A3A">
        <w:rPr>
          <w:szCs w:val="24"/>
        </w:rPr>
        <w:t>IRS letter</w:t>
      </w:r>
      <w:r w:rsidRPr="00333A3A">
        <w:rPr>
          <w:szCs w:val="24"/>
        </w:rPr>
        <w:t xml:space="preserve"> </w:t>
      </w:r>
      <w:r w:rsidR="00C47F52" w:rsidRPr="00333A3A">
        <w:rPr>
          <w:szCs w:val="24"/>
        </w:rPr>
        <w:t xml:space="preserve">(Form SS4) </w:t>
      </w:r>
      <w:r w:rsidRPr="00333A3A">
        <w:rPr>
          <w:szCs w:val="24"/>
        </w:rPr>
        <w:t xml:space="preserve">issued specifically to your Lighthouse/Area Team that gives your </w:t>
      </w:r>
      <w:r w:rsidR="00C47F52" w:rsidRPr="00333A3A">
        <w:rPr>
          <w:szCs w:val="24"/>
        </w:rPr>
        <w:t>EIN (Employer Identification Number</w:t>
      </w:r>
      <w:r w:rsidRPr="00333A3A">
        <w:rPr>
          <w:szCs w:val="24"/>
        </w:rPr>
        <w:t>)</w:t>
      </w:r>
      <w:r w:rsidR="009E0009">
        <w:rPr>
          <w:szCs w:val="24"/>
        </w:rPr>
        <w:t>.</w:t>
      </w:r>
      <w:r w:rsidR="009B4001">
        <w:rPr>
          <w:szCs w:val="24"/>
        </w:rPr>
        <w:t xml:space="preserve"> </w:t>
      </w:r>
      <w:r w:rsidR="00F84BE5" w:rsidRPr="00333A3A">
        <w:rPr>
          <w:b/>
          <w:szCs w:val="24"/>
        </w:rPr>
        <w:t>This will come in a folder to the President if you are newly affiliated; do not apply for one yourself</w:t>
      </w:r>
      <w:r w:rsidR="009E0009">
        <w:rPr>
          <w:b/>
          <w:szCs w:val="24"/>
        </w:rPr>
        <w:t>.</w:t>
      </w:r>
      <w:r w:rsidR="009B4001">
        <w:rPr>
          <w:b/>
          <w:szCs w:val="24"/>
        </w:rPr>
        <w:t xml:space="preserve"> </w:t>
      </w:r>
    </w:p>
    <w:p w:rsidR="001E4D4E" w:rsidRPr="00127235" w:rsidRDefault="001E4D4E" w:rsidP="00CC2598">
      <w:pPr>
        <w:pStyle w:val="bullets"/>
      </w:pPr>
      <w:r w:rsidRPr="00CE5D0D">
        <w:lastRenderedPageBreak/>
        <w:t>A copy of this letter should also be given to the VP of Financial Development</w:t>
      </w:r>
      <w:r w:rsidR="009E0009" w:rsidRPr="00CE5D0D">
        <w:t>.</w:t>
      </w:r>
      <w:r w:rsidR="009B4001">
        <w:t xml:space="preserve"> </w:t>
      </w:r>
      <w:r w:rsidRPr="00CE5D0D">
        <w:t>This letter should be transferred to the next person filling either of these positions</w:t>
      </w:r>
      <w:r w:rsidR="00CE5D0D" w:rsidRPr="00127235">
        <w:t>.</w:t>
      </w:r>
    </w:p>
    <w:p w:rsidR="00CE5D0D" w:rsidRDefault="00B93059" w:rsidP="00CC2598">
      <w:pPr>
        <w:pStyle w:val="bullets"/>
      </w:pPr>
      <w:r w:rsidRPr="00CE5D0D">
        <w:t xml:space="preserve">It is very important you give the bank the EIN issued specifically to your Lighthouse/Area Team, and not the one issued to the </w:t>
      </w:r>
      <w:r w:rsidR="003C3308" w:rsidRPr="00CE5D0D">
        <w:t>Global</w:t>
      </w:r>
      <w:r w:rsidRPr="00CE5D0D">
        <w:t xml:space="preserve"> Headquarters of Aglow International.</w:t>
      </w:r>
    </w:p>
    <w:p w:rsidR="00CE5D0D" w:rsidRPr="00CE5D0D" w:rsidRDefault="001E4D4E" w:rsidP="00CC2598">
      <w:pPr>
        <w:pStyle w:val="bullets"/>
      </w:pPr>
      <w:r w:rsidRPr="00CE5D0D">
        <w:t>Once you decide on the bank you want to use</w:t>
      </w:r>
      <w:r w:rsidR="00CE5D0D" w:rsidRPr="00CE5D0D">
        <w:t>, p</w:t>
      </w:r>
      <w:r w:rsidRPr="00CE5D0D">
        <w:t xml:space="preserve">lease contact </w:t>
      </w:r>
      <w:hyperlink r:id="rId13" w:history="1">
        <w:r w:rsidR="0047121F" w:rsidRPr="00093FFE">
          <w:rPr>
            <w:rStyle w:val="Hyperlink"/>
          </w:rPr>
          <w:t>ChristieSpaudling@aglow.org</w:t>
        </w:r>
      </w:hyperlink>
      <w:r w:rsidRPr="00CE5D0D">
        <w:t xml:space="preserve"> and she will </w:t>
      </w:r>
      <w:r w:rsidR="00CE5D0D" w:rsidRPr="00CE5D0D">
        <w:t>s</w:t>
      </w:r>
      <w:r w:rsidRPr="00CE5D0D">
        <w:t>end a</w:t>
      </w:r>
      <w:r w:rsidR="00A77FDD" w:rsidRPr="00CE5D0D">
        <w:t xml:space="preserve"> c</w:t>
      </w:r>
      <w:r w:rsidR="00C47F52" w:rsidRPr="00CE5D0D">
        <w:t xml:space="preserve">opy of the Letter of Determination </w:t>
      </w:r>
      <w:r w:rsidR="00C47F52" w:rsidRPr="00CE5D0D">
        <w:rPr>
          <w:lang w:val="en"/>
        </w:rPr>
        <w:t xml:space="preserve">issued </w:t>
      </w:r>
      <w:r w:rsidR="00C47F52" w:rsidRPr="00CE5D0D">
        <w:t xml:space="preserve">to the </w:t>
      </w:r>
      <w:r w:rsidR="003C3308" w:rsidRPr="00CE5D0D">
        <w:rPr>
          <w:lang w:val="en"/>
        </w:rPr>
        <w:t>Global</w:t>
      </w:r>
      <w:r w:rsidR="00B45808" w:rsidRPr="00CE5D0D">
        <w:rPr>
          <w:lang w:val="en"/>
        </w:rPr>
        <w:t xml:space="preserve"> Headquarters</w:t>
      </w:r>
      <w:r w:rsidR="00C47F52" w:rsidRPr="00CE5D0D">
        <w:t xml:space="preserve"> by the IRS</w:t>
      </w:r>
      <w:r w:rsidR="009E0009" w:rsidRPr="00CE5D0D">
        <w:t>.</w:t>
      </w:r>
      <w:r w:rsidR="009B4001">
        <w:t xml:space="preserve"> </w:t>
      </w:r>
      <w:r w:rsidRPr="00CE5D0D">
        <w:t>She will also send any other information requested by the bank.</w:t>
      </w:r>
    </w:p>
    <w:p w:rsidR="001E4D4E" w:rsidRDefault="00CC2598" w:rsidP="00CC2598">
      <w:pPr>
        <w:pStyle w:val="bullets"/>
      </w:pPr>
      <w:r>
        <w:t>Christie</w:t>
      </w:r>
      <w:r w:rsidR="001E4D4E" w:rsidRPr="00CE5D0D">
        <w:t xml:space="preserve"> will need the email or fax number of the person at the bank who is helping you set up the account.</w:t>
      </w:r>
    </w:p>
    <w:p w:rsidR="001E4D4E" w:rsidRPr="001E4D4E" w:rsidRDefault="001E4D4E" w:rsidP="00CC2598">
      <w:pPr>
        <w:pStyle w:val="SubHeading"/>
      </w:pPr>
      <w:bookmarkStart w:id="15" w:name="_Toc71016255"/>
      <w:bookmarkStart w:id="16" w:name="_Toc490654931"/>
      <w:bookmarkStart w:id="17" w:name="_Toc490655048"/>
      <w:r w:rsidRPr="001E4D4E">
        <w:t>Setting up the Account</w:t>
      </w:r>
      <w:bookmarkEnd w:id="15"/>
      <w:r w:rsidR="00452212" w:rsidRPr="00B979C2">
        <w:t xml:space="preserve"> </w:t>
      </w:r>
      <w:hyperlink w:anchor="TOC" w:history="1">
        <w:bookmarkEnd w:id="16"/>
        <w:bookmarkEnd w:id="17"/>
      </w:hyperlink>
    </w:p>
    <w:p w:rsidR="00D34686" w:rsidRPr="00127235" w:rsidRDefault="001E4D4E" w:rsidP="00CD6F6D">
      <w:pPr>
        <w:rPr>
          <w:b/>
          <w:color w:val="auto"/>
          <w:szCs w:val="24"/>
          <w:lang w:val="en"/>
        </w:rPr>
      </w:pPr>
      <w:r w:rsidRPr="00127235">
        <w:rPr>
          <w:color w:val="auto"/>
          <w:szCs w:val="24"/>
          <w:lang w:val="en"/>
        </w:rPr>
        <w:t>Many</w:t>
      </w:r>
      <w:r w:rsidR="00CD6F6D" w:rsidRPr="00127235">
        <w:rPr>
          <w:color w:val="auto"/>
          <w:szCs w:val="24"/>
          <w:lang w:val="en"/>
        </w:rPr>
        <w:t xml:space="preserve"> banks are requiring that Aglow International be the mainline on the account</w:t>
      </w:r>
      <w:r w:rsidR="009E0009" w:rsidRPr="00127235">
        <w:rPr>
          <w:color w:val="auto"/>
          <w:szCs w:val="24"/>
          <w:lang w:val="en"/>
        </w:rPr>
        <w:t>.</w:t>
      </w:r>
      <w:r w:rsidR="009B4001">
        <w:rPr>
          <w:color w:val="auto"/>
          <w:szCs w:val="24"/>
          <w:lang w:val="en"/>
        </w:rPr>
        <w:t xml:space="preserve"> </w:t>
      </w:r>
      <w:r w:rsidR="00CD6F6D" w:rsidRPr="00127235">
        <w:rPr>
          <w:color w:val="auto"/>
          <w:szCs w:val="24"/>
          <w:lang w:val="en"/>
        </w:rPr>
        <w:t xml:space="preserve">If this is </w:t>
      </w:r>
      <w:r w:rsidR="00A169F1" w:rsidRPr="00127235">
        <w:rPr>
          <w:color w:val="auto"/>
          <w:szCs w:val="24"/>
          <w:lang w:val="en"/>
        </w:rPr>
        <w:t>required</w:t>
      </w:r>
      <w:r w:rsidR="00CD6F6D" w:rsidRPr="00127235">
        <w:rPr>
          <w:color w:val="auto"/>
          <w:szCs w:val="24"/>
          <w:lang w:val="en"/>
        </w:rPr>
        <w:t xml:space="preserve"> by the bank</w:t>
      </w:r>
      <w:r w:rsidR="004D6BF6" w:rsidRPr="00127235">
        <w:rPr>
          <w:color w:val="auto"/>
          <w:szCs w:val="24"/>
          <w:lang w:val="en"/>
        </w:rPr>
        <w:t xml:space="preserve"> you choose,</w:t>
      </w:r>
      <w:r w:rsidR="00CD6F6D" w:rsidRPr="00127235">
        <w:rPr>
          <w:color w:val="auto"/>
          <w:szCs w:val="24"/>
          <w:lang w:val="en"/>
        </w:rPr>
        <w:t xml:space="preserve"> that will be okay</w:t>
      </w:r>
      <w:r w:rsidR="009E0009" w:rsidRPr="00127235">
        <w:rPr>
          <w:color w:val="auto"/>
          <w:szCs w:val="24"/>
          <w:lang w:val="en"/>
        </w:rPr>
        <w:t>.</w:t>
      </w:r>
      <w:r w:rsidR="009B4001">
        <w:rPr>
          <w:color w:val="auto"/>
          <w:szCs w:val="24"/>
          <w:lang w:val="en"/>
        </w:rPr>
        <w:t xml:space="preserve"> </w:t>
      </w:r>
      <w:r w:rsidR="00CD6F6D" w:rsidRPr="00127235">
        <w:rPr>
          <w:color w:val="auto"/>
          <w:szCs w:val="24"/>
          <w:lang w:val="en"/>
        </w:rPr>
        <w:t xml:space="preserve">However, you must ask that </w:t>
      </w:r>
      <w:proofErr w:type="gramStart"/>
      <w:r w:rsidR="00CD6F6D" w:rsidRPr="00127235">
        <w:rPr>
          <w:color w:val="auto"/>
          <w:szCs w:val="24"/>
          <w:lang w:val="en"/>
        </w:rPr>
        <w:t>your</w:t>
      </w:r>
      <w:proofErr w:type="gramEnd"/>
      <w:r w:rsidR="00CD6F6D" w:rsidRPr="00127235">
        <w:rPr>
          <w:color w:val="auto"/>
          <w:szCs w:val="24"/>
          <w:lang w:val="en"/>
        </w:rPr>
        <w:t xml:space="preserve"> Lighthouse or Area name be the second line on the account along with your Aglow ID#</w:t>
      </w:r>
      <w:r w:rsidR="009E0009" w:rsidRPr="00127235">
        <w:rPr>
          <w:color w:val="auto"/>
          <w:szCs w:val="24"/>
          <w:lang w:val="en"/>
        </w:rPr>
        <w:t>.</w:t>
      </w:r>
      <w:r w:rsidR="009B4001">
        <w:rPr>
          <w:color w:val="auto"/>
          <w:szCs w:val="24"/>
          <w:lang w:val="en"/>
        </w:rPr>
        <w:t xml:space="preserve"> </w:t>
      </w:r>
      <w:r w:rsidR="00CD6F6D" w:rsidRPr="00127235">
        <w:rPr>
          <w:b/>
          <w:color w:val="auto"/>
          <w:szCs w:val="24"/>
          <w:lang w:val="en"/>
        </w:rPr>
        <w:t xml:space="preserve">If the bank will not do this, please call the </w:t>
      </w:r>
      <w:r w:rsidR="009E0009" w:rsidRPr="00127235">
        <w:rPr>
          <w:b/>
          <w:color w:val="auto"/>
          <w:szCs w:val="24"/>
          <w:lang w:val="en"/>
        </w:rPr>
        <w:t xml:space="preserve">U.S. </w:t>
      </w:r>
      <w:r w:rsidR="007D44D2">
        <w:rPr>
          <w:b/>
          <w:color w:val="auto"/>
          <w:szCs w:val="24"/>
          <w:lang w:val="en"/>
        </w:rPr>
        <w:t>D</w:t>
      </w:r>
      <w:r w:rsidR="00CD6F6D" w:rsidRPr="00127235">
        <w:rPr>
          <w:b/>
          <w:color w:val="auto"/>
          <w:szCs w:val="24"/>
          <w:lang w:val="en"/>
        </w:rPr>
        <w:t>epartment at Aglow Headquarters BEFORE completing the account</w:t>
      </w:r>
      <w:r w:rsidR="009E0009" w:rsidRPr="00127235">
        <w:rPr>
          <w:b/>
          <w:color w:val="auto"/>
          <w:szCs w:val="24"/>
          <w:lang w:val="en"/>
        </w:rPr>
        <w:t>.</w:t>
      </w:r>
      <w:r w:rsidR="009B4001">
        <w:rPr>
          <w:b/>
          <w:color w:val="auto"/>
          <w:szCs w:val="24"/>
          <w:lang w:val="en"/>
        </w:rPr>
        <w:t xml:space="preserve"> </w:t>
      </w:r>
    </w:p>
    <w:p w:rsidR="00CD6F6D" w:rsidRPr="00127235" w:rsidRDefault="00CD6F6D" w:rsidP="004B0573">
      <w:pPr>
        <w:numPr>
          <w:ilvl w:val="0"/>
          <w:numId w:val="23"/>
        </w:numPr>
        <w:spacing w:before="240" w:after="240"/>
        <w:rPr>
          <w:b/>
          <w:color w:val="auto"/>
          <w:szCs w:val="24"/>
          <w:lang w:val="en"/>
        </w:rPr>
      </w:pPr>
      <w:r w:rsidRPr="00127235">
        <w:rPr>
          <w:color w:val="auto"/>
          <w:szCs w:val="24"/>
          <w:lang w:val="en"/>
        </w:rPr>
        <w:t>You will</w:t>
      </w:r>
      <w:r w:rsidR="004D6BF6" w:rsidRPr="00127235">
        <w:rPr>
          <w:color w:val="auto"/>
          <w:szCs w:val="24"/>
          <w:lang w:val="en"/>
        </w:rPr>
        <w:t xml:space="preserve"> need 3 signers on the account:</w:t>
      </w:r>
      <w:r w:rsidR="009B4001">
        <w:rPr>
          <w:color w:val="auto"/>
          <w:szCs w:val="24"/>
          <w:lang w:val="en"/>
        </w:rPr>
        <w:t xml:space="preserve"> </w:t>
      </w:r>
      <w:r w:rsidRPr="00127235">
        <w:rPr>
          <w:color w:val="auto"/>
          <w:szCs w:val="24"/>
          <w:lang w:val="en"/>
        </w:rPr>
        <w:t>the VP</w:t>
      </w:r>
      <w:r w:rsidR="004D6BF6" w:rsidRPr="00127235">
        <w:rPr>
          <w:color w:val="auto"/>
          <w:szCs w:val="24"/>
          <w:lang w:val="en"/>
        </w:rPr>
        <w:t xml:space="preserve"> </w:t>
      </w:r>
      <w:r w:rsidRPr="00127235">
        <w:rPr>
          <w:color w:val="auto"/>
          <w:szCs w:val="24"/>
          <w:lang w:val="en"/>
        </w:rPr>
        <w:t>Finance, the President and one other officer.</w:t>
      </w:r>
    </w:p>
    <w:p w:rsidR="00CD6F6D" w:rsidRPr="00127235" w:rsidRDefault="00CD6F6D" w:rsidP="004B0573">
      <w:pPr>
        <w:numPr>
          <w:ilvl w:val="0"/>
          <w:numId w:val="23"/>
        </w:numPr>
        <w:spacing w:before="240" w:after="240"/>
        <w:rPr>
          <w:b/>
          <w:color w:val="auto"/>
          <w:szCs w:val="24"/>
          <w:lang w:val="en"/>
        </w:rPr>
      </w:pPr>
      <w:r w:rsidRPr="00127235">
        <w:rPr>
          <w:b/>
          <w:color w:val="auto"/>
          <w:szCs w:val="24"/>
          <w:lang w:val="en"/>
        </w:rPr>
        <w:t>NEW since April 201</w:t>
      </w:r>
      <w:r w:rsidR="00D34686" w:rsidRPr="00127235">
        <w:rPr>
          <w:b/>
          <w:color w:val="auto"/>
          <w:szCs w:val="24"/>
          <w:lang w:val="en"/>
        </w:rPr>
        <w:t>3</w:t>
      </w:r>
      <w:r w:rsidR="007D44D2">
        <w:rPr>
          <w:b/>
          <w:color w:val="auto"/>
          <w:szCs w:val="24"/>
          <w:lang w:val="en"/>
        </w:rPr>
        <w:t xml:space="preserve"> –</w:t>
      </w:r>
      <w:r w:rsidRPr="00127235">
        <w:rPr>
          <w:color w:val="auto"/>
          <w:szCs w:val="24"/>
          <w:lang w:val="en"/>
        </w:rPr>
        <w:t xml:space="preserve"> Aglow also requires that an Area team member be a signer on the </w:t>
      </w:r>
      <w:r w:rsidR="00D34686" w:rsidRPr="00127235">
        <w:rPr>
          <w:color w:val="auto"/>
          <w:szCs w:val="24"/>
          <w:lang w:val="en"/>
        </w:rPr>
        <w:t xml:space="preserve">Lighthouse </w:t>
      </w:r>
      <w:r w:rsidRPr="00127235">
        <w:rPr>
          <w:color w:val="auto"/>
          <w:szCs w:val="24"/>
          <w:lang w:val="en"/>
        </w:rPr>
        <w:t>account</w:t>
      </w:r>
      <w:r w:rsidR="009E0009" w:rsidRPr="00127235">
        <w:rPr>
          <w:color w:val="auto"/>
          <w:szCs w:val="24"/>
          <w:lang w:val="en"/>
        </w:rPr>
        <w:t>.</w:t>
      </w:r>
      <w:r w:rsidR="009B4001">
        <w:rPr>
          <w:color w:val="auto"/>
          <w:szCs w:val="24"/>
          <w:lang w:val="en"/>
        </w:rPr>
        <w:t xml:space="preserve"> </w:t>
      </w:r>
      <w:r w:rsidRPr="00127235">
        <w:rPr>
          <w:color w:val="auto"/>
          <w:szCs w:val="24"/>
          <w:lang w:val="en"/>
        </w:rPr>
        <w:t>This person will not be signing your checks</w:t>
      </w:r>
      <w:r w:rsidR="00D34686" w:rsidRPr="00127235">
        <w:rPr>
          <w:color w:val="auto"/>
          <w:szCs w:val="24"/>
          <w:lang w:val="en"/>
        </w:rPr>
        <w:t>, but will have access to the a</w:t>
      </w:r>
      <w:r w:rsidR="004D6BF6" w:rsidRPr="00127235">
        <w:rPr>
          <w:color w:val="auto"/>
          <w:szCs w:val="24"/>
          <w:lang w:val="en"/>
        </w:rPr>
        <w:t>ccount on the rare occasion when</w:t>
      </w:r>
      <w:r w:rsidR="00D34686" w:rsidRPr="00127235">
        <w:rPr>
          <w:color w:val="auto"/>
          <w:szCs w:val="24"/>
          <w:lang w:val="en"/>
        </w:rPr>
        <w:t xml:space="preserve"> this becomes necessary.</w:t>
      </w:r>
    </w:p>
    <w:p w:rsidR="00D34686" w:rsidRPr="00127235" w:rsidRDefault="00D34686" w:rsidP="004B0573">
      <w:pPr>
        <w:numPr>
          <w:ilvl w:val="1"/>
          <w:numId w:val="23"/>
        </w:numPr>
        <w:spacing w:before="240" w:after="240"/>
        <w:ind w:left="1080"/>
        <w:rPr>
          <w:b/>
          <w:color w:val="auto"/>
          <w:szCs w:val="24"/>
          <w:lang w:val="en"/>
        </w:rPr>
      </w:pPr>
      <w:r w:rsidRPr="00127235">
        <w:rPr>
          <w:color w:val="auto"/>
          <w:szCs w:val="24"/>
          <w:lang w:val="en"/>
        </w:rPr>
        <w:t>Area teams are to have their Regional Director on the account for the same reason.</w:t>
      </w:r>
    </w:p>
    <w:p w:rsidR="00D34686" w:rsidRPr="00127235" w:rsidRDefault="00D34686" w:rsidP="004B0573">
      <w:pPr>
        <w:numPr>
          <w:ilvl w:val="1"/>
          <w:numId w:val="23"/>
        </w:numPr>
        <w:spacing w:before="240" w:after="240"/>
        <w:ind w:left="1080"/>
        <w:rPr>
          <w:b/>
          <w:color w:val="auto"/>
          <w:szCs w:val="24"/>
          <w:lang w:val="en"/>
        </w:rPr>
      </w:pPr>
      <w:r w:rsidRPr="00127235">
        <w:rPr>
          <w:b/>
          <w:color w:val="auto"/>
          <w:szCs w:val="24"/>
          <w:lang w:val="en"/>
        </w:rPr>
        <w:t>This is a step of accountability required by our auditors</w:t>
      </w:r>
      <w:r w:rsidR="009E0009" w:rsidRPr="00127235">
        <w:rPr>
          <w:color w:val="auto"/>
          <w:szCs w:val="24"/>
          <w:lang w:val="en"/>
        </w:rPr>
        <w:t>.</w:t>
      </w:r>
      <w:r w:rsidR="009B4001">
        <w:rPr>
          <w:color w:val="auto"/>
          <w:szCs w:val="24"/>
          <w:lang w:val="en"/>
        </w:rPr>
        <w:t xml:space="preserve"> </w:t>
      </w:r>
    </w:p>
    <w:p w:rsidR="00CD6F6D" w:rsidRPr="00127235" w:rsidRDefault="00CD6F6D" w:rsidP="004B0573">
      <w:pPr>
        <w:numPr>
          <w:ilvl w:val="0"/>
          <w:numId w:val="22"/>
        </w:numPr>
        <w:spacing w:before="240" w:after="240"/>
        <w:rPr>
          <w:b/>
          <w:color w:val="auto"/>
          <w:szCs w:val="24"/>
          <w:lang w:val="en"/>
        </w:rPr>
      </w:pPr>
      <w:r w:rsidRPr="00127235">
        <w:rPr>
          <w:color w:val="auto"/>
          <w:szCs w:val="24"/>
          <w:lang w:val="en"/>
        </w:rPr>
        <w:t>Aglow guidelines require two signatures on checks</w:t>
      </w:r>
      <w:r w:rsidR="009E0009" w:rsidRPr="00127235">
        <w:rPr>
          <w:color w:val="auto"/>
          <w:szCs w:val="24"/>
          <w:lang w:val="en"/>
        </w:rPr>
        <w:t>.</w:t>
      </w:r>
      <w:r w:rsidR="009B4001">
        <w:rPr>
          <w:color w:val="auto"/>
          <w:szCs w:val="24"/>
          <w:lang w:val="en"/>
        </w:rPr>
        <w:t xml:space="preserve"> </w:t>
      </w:r>
      <w:r w:rsidRPr="00127235">
        <w:rPr>
          <w:color w:val="auto"/>
          <w:szCs w:val="24"/>
          <w:lang w:val="en"/>
        </w:rPr>
        <w:t>Most banks do not care about this</w:t>
      </w:r>
      <w:r w:rsidR="009E0009" w:rsidRPr="00127235">
        <w:rPr>
          <w:color w:val="auto"/>
          <w:szCs w:val="24"/>
          <w:lang w:val="en"/>
        </w:rPr>
        <w:t>.</w:t>
      </w:r>
      <w:r w:rsidR="009B4001">
        <w:rPr>
          <w:color w:val="auto"/>
          <w:szCs w:val="24"/>
          <w:lang w:val="en"/>
        </w:rPr>
        <w:t xml:space="preserve"> </w:t>
      </w:r>
      <w:r w:rsidRPr="00127235">
        <w:rPr>
          <w:color w:val="auto"/>
          <w:szCs w:val="24"/>
          <w:lang w:val="en"/>
        </w:rPr>
        <w:t>Whethe</w:t>
      </w:r>
      <w:r w:rsidR="00D34686" w:rsidRPr="00127235">
        <w:rPr>
          <w:color w:val="auto"/>
          <w:szCs w:val="24"/>
          <w:lang w:val="en"/>
        </w:rPr>
        <w:t>r you have one or two signature lines</w:t>
      </w:r>
      <w:r w:rsidRPr="00127235">
        <w:rPr>
          <w:color w:val="auto"/>
          <w:szCs w:val="24"/>
          <w:lang w:val="en"/>
        </w:rPr>
        <w:t xml:space="preserve"> on the check, two people still need to sign the check</w:t>
      </w:r>
      <w:r w:rsidR="009E0009" w:rsidRPr="00127235">
        <w:rPr>
          <w:color w:val="auto"/>
          <w:szCs w:val="24"/>
          <w:lang w:val="en"/>
        </w:rPr>
        <w:t>.</w:t>
      </w:r>
      <w:r w:rsidR="009B4001">
        <w:rPr>
          <w:color w:val="auto"/>
          <w:szCs w:val="24"/>
          <w:lang w:val="en"/>
        </w:rPr>
        <w:t xml:space="preserve"> </w:t>
      </w:r>
      <w:r w:rsidRPr="00127235">
        <w:rPr>
          <w:color w:val="auto"/>
          <w:szCs w:val="24"/>
          <w:lang w:val="en"/>
        </w:rPr>
        <w:t>Just let the bank know that this is the procedure you will need to follow.</w:t>
      </w:r>
    </w:p>
    <w:p w:rsidR="00CD6F6D" w:rsidRPr="00D34686" w:rsidRDefault="00CD6F6D" w:rsidP="004B0573">
      <w:pPr>
        <w:numPr>
          <w:ilvl w:val="0"/>
          <w:numId w:val="21"/>
        </w:numPr>
        <w:spacing w:before="240" w:after="240"/>
        <w:rPr>
          <w:szCs w:val="24"/>
        </w:rPr>
      </w:pPr>
      <w:r w:rsidRPr="00127235">
        <w:rPr>
          <w:b/>
          <w:color w:val="auto"/>
          <w:szCs w:val="24"/>
          <w:lang w:val="en"/>
        </w:rPr>
        <w:t>We suggest you p</w:t>
      </w:r>
      <w:r w:rsidR="00B61CF6" w:rsidRPr="00127235">
        <w:rPr>
          <w:b/>
          <w:color w:val="auto"/>
          <w:szCs w:val="24"/>
          <w:lang w:val="en"/>
        </w:rPr>
        <w:t>rint only the name and identification number, and not the address</w:t>
      </w:r>
      <w:r w:rsidRPr="00127235">
        <w:rPr>
          <w:b/>
          <w:color w:val="auto"/>
          <w:szCs w:val="24"/>
          <w:lang w:val="en"/>
        </w:rPr>
        <w:t xml:space="preserve"> on your checks</w:t>
      </w:r>
      <w:r w:rsidR="009E0009" w:rsidRPr="00127235">
        <w:rPr>
          <w:color w:val="auto"/>
          <w:szCs w:val="24"/>
          <w:lang w:val="en"/>
        </w:rPr>
        <w:t>.</w:t>
      </w:r>
      <w:r w:rsidR="009B4001">
        <w:rPr>
          <w:color w:val="auto"/>
          <w:szCs w:val="24"/>
          <w:lang w:val="en"/>
        </w:rPr>
        <w:t xml:space="preserve"> </w:t>
      </w:r>
      <w:r w:rsidR="00B61CF6" w:rsidRPr="00127235">
        <w:rPr>
          <w:color w:val="auto"/>
          <w:szCs w:val="24"/>
          <w:lang w:val="en"/>
        </w:rPr>
        <w:t xml:space="preserve">That way, if you have a change in officers you can still use the same checks and change </w:t>
      </w:r>
      <w:r w:rsidR="002D201C" w:rsidRPr="00127235">
        <w:rPr>
          <w:color w:val="auto"/>
          <w:szCs w:val="24"/>
          <w:lang w:val="en"/>
        </w:rPr>
        <w:t xml:space="preserve">only </w:t>
      </w:r>
      <w:r w:rsidR="00B61CF6" w:rsidRPr="00127235">
        <w:rPr>
          <w:color w:val="auto"/>
          <w:szCs w:val="24"/>
          <w:lang w:val="en"/>
        </w:rPr>
        <w:t>the address your stat</w:t>
      </w:r>
      <w:r w:rsidR="00B61CF6" w:rsidRPr="00333A3A">
        <w:rPr>
          <w:szCs w:val="24"/>
          <w:lang w:val="en"/>
        </w:rPr>
        <w:t>ements are sent to</w:t>
      </w:r>
      <w:r w:rsidR="009E0009">
        <w:rPr>
          <w:szCs w:val="24"/>
          <w:lang w:val="en"/>
        </w:rPr>
        <w:t>.</w:t>
      </w:r>
      <w:r w:rsidR="009B4001">
        <w:rPr>
          <w:szCs w:val="24"/>
          <w:lang w:val="en"/>
        </w:rPr>
        <w:t xml:space="preserve"> </w:t>
      </w:r>
    </w:p>
    <w:p w:rsidR="00593CD4" w:rsidRPr="00333A3A" w:rsidRDefault="00593CD4" w:rsidP="004B0573">
      <w:pPr>
        <w:numPr>
          <w:ilvl w:val="0"/>
          <w:numId w:val="21"/>
        </w:numPr>
        <w:spacing w:before="240" w:after="240"/>
        <w:rPr>
          <w:szCs w:val="24"/>
        </w:rPr>
      </w:pPr>
      <w:r w:rsidRPr="00333A3A">
        <w:rPr>
          <w:szCs w:val="24"/>
          <w:lang w:val="en"/>
        </w:rPr>
        <w:t xml:space="preserve">Also, be sure to </w:t>
      </w:r>
      <w:r w:rsidR="002D201C" w:rsidRPr="00333A3A">
        <w:rPr>
          <w:szCs w:val="24"/>
          <w:lang w:val="en"/>
        </w:rPr>
        <w:t xml:space="preserve">order </w:t>
      </w:r>
      <w:r w:rsidRPr="00333A3A">
        <w:rPr>
          <w:szCs w:val="24"/>
        </w:rPr>
        <w:t>a book of duplicate deposit slips</w:t>
      </w:r>
      <w:r w:rsidR="009E0009">
        <w:rPr>
          <w:szCs w:val="24"/>
          <w:lang w:val="en"/>
        </w:rPr>
        <w:t>.</w:t>
      </w:r>
      <w:r w:rsidR="009B4001">
        <w:rPr>
          <w:szCs w:val="24"/>
          <w:lang w:val="en"/>
        </w:rPr>
        <w:t xml:space="preserve"> </w:t>
      </w:r>
      <w:r w:rsidRPr="00333A3A">
        <w:rPr>
          <w:szCs w:val="24"/>
          <w:lang w:val="en"/>
        </w:rPr>
        <w:t>T</w:t>
      </w:r>
      <w:r w:rsidRPr="00333A3A">
        <w:rPr>
          <w:szCs w:val="24"/>
        </w:rPr>
        <w:t>h</w:t>
      </w:r>
      <w:r w:rsidR="002D201C" w:rsidRPr="00333A3A">
        <w:rPr>
          <w:szCs w:val="24"/>
          <w:lang w:val="en"/>
        </w:rPr>
        <w:t>e ones that come</w:t>
      </w:r>
      <w:r w:rsidRPr="00333A3A">
        <w:rPr>
          <w:szCs w:val="24"/>
        </w:rPr>
        <w:t xml:space="preserve"> </w:t>
      </w:r>
      <w:r w:rsidR="002D201C" w:rsidRPr="00333A3A">
        <w:rPr>
          <w:szCs w:val="24"/>
        </w:rPr>
        <w:t xml:space="preserve">standard </w:t>
      </w:r>
      <w:r w:rsidRPr="00333A3A">
        <w:rPr>
          <w:szCs w:val="24"/>
        </w:rPr>
        <w:t xml:space="preserve">with the checks are not </w:t>
      </w:r>
      <w:r w:rsidR="002D201C" w:rsidRPr="00333A3A">
        <w:rPr>
          <w:szCs w:val="24"/>
        </w:rPr>
        <w:t xml:space="preserve">the </w:t>
      </w:r>
      <w:r w:rsidR="002D201C" w:rsidRPr="00333A3A">
        <w:rPr>
          <w:szCs w:val="24"/>
          <w:lang w:val="en"/>
        </w:rPr>
        <w:t>duplicate kind</w:t>
      </w:r>
      <w:r w:rsidR="009E0009">
        <w:rPr>
          <w:szCs w:val="24"/>
        </w:rPr>
        <w:t>.</w:t>
      </w:r>
      <w:r w:rsidR="009B4001">
        <w:rPr>
          <w:szCs w:val="24"/>
        </w:rPr>
        <w:t xml:space="preserve"> </w:t>
      </w:r>
      <w:r w:rsidR="002D201C" w:rsidRPr="00333A3A">
        <w:rPr>
          <w:szCs w:val="24"/>
        </w:rPr>
        <w:t>This will assist you in keeping your records, and will give you an ample supply</w:t>
      </w:r>
      <w:r w:rsidRPr="00333A3A">
        <w:rPr>
          <w:szCs w:val="24"/>
        </w:rPr>
        <w:t>.</w:t>
      </w:r>
    </w:p>
    <w:p w:rsidR="00F152C3" w:rsidRDefault="00F152C3" w:rsidP="00DA31B1">
      <w:pPr>
        <w:rPr>
          <w:b/>
          <w:bCs/>
          <w:color w:val="auto"/>
          <w:szCs w:val="24"/>
          <w:lang w:val="en"/>
        </w:rPr>
      </w:pPr>
    </w:p>
    <w:p w:rsidR="00DA31B1" w:rsidRPr="00127235" w:rsidRDefault="00D34686" w:rsidP="00B26962">
      <w:r w:rsidRPr="00B26962">
        <w:rPr>
          <w:rStyle w:val="pointsChar"/>
        </w:rPr>
        <w:lastRenderedPageBreak/>
        <w:t>NOTE:</w:t>
      </w:r>
      <w:r w:rsidRPr="00127235">
        <w:rPr>
          <w:bCs/>
          <w:lang w:val="en"/>
        </w:rPr>
        <w:t xml:space="preserve"> </w:t>
      </w:r>
      <w:r w:rsidRPr="00127235">
        <w:t>R</w:t>
      </w:r>
      <w:r w:rsidR="00DA31B1" w:rsidRPr="00127235">
        <w:t xml:space="preserve">eceipts for </w:t>
      </w:r>
      <w:r w:rsidRPr="00127235">
        <w:t>tithes, donations and other funds</w:t>
      </w:r>
      <w:r w:rsidR="00DA31B1" w:rsidRPr="00127235">
        <w:t xml:space="preserve"> sent to headquarters will be </w:t>
      </w:r>
      <w:r w:rsidRPr="00127235">
        <w:t xml:space="preserve">mailed </w:t>
      </w:r>
      <w:r w:rsidR="00DA31B1" w:rsidRPr="00127235">
        <w:t xml:space="preserve">to the President rather than the VP of Financial Development </w:t>
      </w:r>
      <w:r w:rsidRPr="00127235">
        <w:t>as another accountability practice.</w:t>
      </w:r>
    </w:p>
    <w:p w:rsidR="00D34686" w:rsidRDefault="00D34686" w:rsidP="00B26962">
      <w:r w:rsidRPr="00127235">
        <w:t>It is NOT recommended that the President also be the V.P</w:t>
      </w:r>
      <w:r w:rsidR="00127235" w:rsidRPr="00127235">
        <w:t xml:space="preserve">. </w:t>
      </w:r>
      <w:r w:rsidRPr="00127235">
        <w:t>of Financial Development</w:t>
      </w:r>
      <w:r w:rsidR="009E0009" w:rsidRPr="00127235">
        <w:t>.</w:t>
      </w:r>
      <w:r w:rsidR="009B4001">
        <w:t xml:space="preserve"> </w:t>
      </w:r>
      <w:r w:rsidRPr="00127235">
        <w:t>While this cannot be avoided sometimes, this should only be for a very short time</w:t>
      </w:r>
      <w:r w:rsidR="009E0009" w:rsidRPr="00127235">
        <w:t>.</w:t>
      </w:r>
      <w:r w:rsidR="009B4001">
        <w:t xml:space="preserve"> </w:t>
      </w:r>
      <w:r w:rsidRPr="00127235">
        <w:t>It is recommended that a different person on the team take on these duties until a person can be found to take this position.</w:t>
      </w:r>
    </w:p>
    <w:p w:rsidR="00C47F52" w:rsidRPr="00FC1582" w:rsidRDefault="002D201C" w:rsidP="00CC2598">
      <w:pPr>
        <w:pStyle w:val="SubHeading"/>
      </w:pPr>
      <w:bookmarkStart w:id="18" w:name="UsesforYourEIN"/>
      <w:bookmarkStart w:id="19" w:name="_Toc71016256"/>
      <w:bookmarkStart w:id="20" w:name="_Toc490654932"/>
      <w:bookmarkStart w:id="21" w:name="_Toc490655049"/>
      <w:r w:rsidRPr="00BC03E3">
        <w:t>Other Uses for Y</w:t>
      </w:r>
      <w:r w:rsidR="005D6630" w:rsidRPr="00BC03E3">
        <w:t>ou</w:t>
      </w:r>
      <w:r w:rsidRPr="00BC03E3">
        <w:t>r EIN</w:t>
      </w:r>
      <w:bookmarkEnd w:id="18"/>
      <w:bookmarkEnd w:id="19"/>
      <w:r w:rsidR="00A47FFD" w:rsidRPr="00845464">
        <w:t xml:space="preserve"> </w:t>
      </w:r>
      <w:hyperlink w:anchor="TOC" w:history="1">
        <w:bookmarkEnd w:id="20"/>
        <w:bookmarkEnd w:id="21"/>
      </w:hyperlink>
    </w:p>
    <w:p w:rsidR="00C47F52" w:rsidRPr="007D44D2" w:rsidRDefault="00D33FA1" w:rsidP="004B0573">
      <w:pPr>
        <w:numPr>
          <w:ilvl w:val="0"/>
          <w:numId w:val="19"/>
        </w:numPr>
        <w:spacing w:before="240" w:after="240"/>
        <w:rPr>
          <w:color w:val="auto"/>
          <w:szCs w:val="24"/>
        </w:rPr>
      </w:pPr>
      <w:r w:rsidRPr="007D44D2">
        <w:rPr>
          <w:color w:val="auto"/>
          <w:szCs w:val="24"/>
        </w:rPr>
        <w:t>If you want</w:t>
      </w:r>
      <w:r w:rsidR="009A0304" w:rsidRPr="007D44D2">
        <w:rPr>
          <w:color w:val="auto"/>
          <w:szCs w:val="24"/>
        </w:rPr>
        <w:t xml:space="preserve"> to set up a bulk mail account, the </w:t>
      </w:r>
      <w:r w:rsidR="009E0009" w:rsidRPr="007D44D2">
        <w:rPr>
          <w:color w:val="auto"/>
          <w:szCs w:val="24"/>
        </w:rPr>
        <w:t xml:space="preserve">U.S. </w:t>
      </w:r>
      <w:r w:rsidR="009A0304" w:rsidRPr="007D44D2">
        <w:rPr>
          <w:color w:val="auto"/>
          <w:szCs w:val="24"/>
        </w:rPr>
        <w:t xml:space="preserve">Postal Service will </w:t>
      </w:r>
      <w:r w:rsidR="002D201C" w:rsidRPr="007D44D2">
        <w:rPr>
          <w:color w:val="auto"/>
          <w:szCs w:val="24"/>
        </w:rPr>
        <w:t>require your EIN</w:t>
      </w:r>
      <w:r w:rsidR="009E0009" w:rsidRPr="007D44D2">
        <w:rPr>
          <w:color w:val="auto"/>
          <w:szCs w:val="24"/>
          <w:lang w:val="en"/>
        </w:rPr>
        <w:t>.</w:t>
      </w:r>
      <w:r w:rsidR="009B4001">
        <w:rPr>
          <w:color w:val="auto"/>
          <w:szCs w:val="24"/>
          <w:lang w:val="en"/>
        </w:rPr>
        <w:t xml:space="preserve"> </w:t>
      </w:r>
      <w:r w:rsidR="007D44D2" w:rsidRPr="007D44D2">
        <w:rPr>
          <w:color w:val="auto"/>
          <w:szCs w:val="24"/>
        </w:rPr>
        <w:t>P</w:t>
      </w:r>
      <w:r w:rsidR="00A169F1" w:rsidRPr="007D44D2">
        <w:rPr>
          <w:color w:val="auto"/>
          <w:szCs w:val="24"/>
        </w:rPr>
        <w:t>roviding</w:t>
      </w:r>
      <w:r w:rsidR="00C47F52" w:rsidRPr="007D44D2">
        <w:rPr>
          <w:color w:val="auto"/>
          <w:szCs w:val="24"/>
        </w:rPr>
        <w:t xml:space="preserve"> the post office with this</w:t>
      </w:r>
      <w:r w:rsidR="00C47F52" w:rsidRPr="007D44D2">
        <w:rPr>
          <w:color w:val="auto"/>
          <w:szCs w:val="24"/>
          <w:lang w:val="en"/>
        </w:rPr>
        <w:t xml:space="preserve"> information</w:t>
      </w:r>
      <w:r w:rsidR="00C47F52" w:rsidRPr="007D44D2">
        <w:rPr>
          <w:color w:val="auto"/>
          <w:szCs w:val="24"/>
        </w:rPr>
        <w:t xml:space="preserve"> </w:t>
      </w:r>
      <w:r w:rsidRPr="007D44D2">
        <w:rPr>
          <w:color w:val="auto"/>
          <w:szCs w:val="24"/>
        </w:rPr>
        <w:t>enables them to</w:t>
      </w:r>
      <w:r w:rsidR="00C47F52" w:rsidRPr="007D44D2">
        <w:rPr>
          <w:color w:val="auto"/>
          <w:szCs w:val="24"/>
        </w:rPr>
        <w:t xml:space="preserve"> issue a permit that </w:t>
      </w:r>
      <w:r w:rsidRPr="007D44D2">
        <w:rPr>
          <w:color w:val="auto"/>
          <w:szCs w:val="24"/>
        </w:rPr>
        <w:t xml:space="preserve">allows you </w:t>
      </w:r>
      <w:r w:rsidR="00A169F1" w:rsidRPr="007D44D2">
        <w:rPr>
          <w:color w:val="auto"/>
          <w:szCs w:val="24"/>
        </w:rPr>
        <w:t>to mail</w:t>
      </w:r>
      <w:r w:rsidR="00C47F52" w:rsidRPr="007D44D2">
        <w:rPr>
          <w:color w:val="auto"/>
          <w:szCs w:val="24"/>
        </w:rPr>
        <w:t xml:space="preserve"> at </w:t>
      </w:r>
      <w:r w:rsidRPr="007D44D2">
        <w:rPr>
          <w:color w:val="auto"/>
          <w:szCs w:val="24"/>
        </w:rPr>
        <w:t xml:space="preserve">the </w:t>
      </w:r>
      <w:r w:rsidR="002D201C" w:rsidRPr="007D44D2">
        <w:rPr>
          <w:color w:val="auto"/>
          <w:szCs w:val="24"/>
        </w:rPr>
        <w:t>reduced rates available to non-profits.</w:t>
      </w:r>
    </w:p>
    <w:p w:rsidR="009902F9" w:rsidRDefault="009902F9" w:rsidP="00B26962">
      <w:pPr>
        <w:numPr>
          <w:ilvl w:val="0"/>
          <w:numId w:val="19"/>
        </w:numPr>
        <w:spacing w:after="240"/>
        <w:rPr>
          <w:color w:val="auto"/>
          <w:szCs w:val="24"/>
          <w:lang w:val="en"/>
        </w:rPr>
      </w:pPr>
      <w:r w:rsidRPr="009902F9">
        <w:rPr>
          <w:b/>
          <w:color w:val="auto"/>
          <w:szCs w:val="24"/>
          <w:lang w:val="en"/>
        </w:rPr>
        <w:t xml:space="preserve">DO NOT </w:t>
      </w:r>
      <w:r w:rsidR="000A334A" w:rsidRPr="009902F9">
        <w:rPr>
          <w:b/>
          <w:color w:val="auto"/>
          <w:szCs w:val="24"/>
          <w:lang w:val="en"/>
        </w:rPr>
        <w:t>file a</w:t>
      </w:r>
      <w:r w:rsidRPr="009902F9">
        <w:rPr>
          <w:b/>
          <w:color w:val="auto"/>
          <w:szCs w:val="24"/>
          <w:lang w:val="en"/>
        </w:rPr>
        <w:t xml:space="preserve"> </w:t>
      </w:r>
      <w:r w:rsidR="000A334A" w:rsidRPr="000A334A">
        <w:rPr>
          <w:b/>
        </w:rPr>
        <w:t xml:space="preserve">990N – </w:t>
      </w:r>
      <w:proofErr w:type="spellStart"/>
      <w:r w:rsidR="000A334A" w:rsidRPr="000A334A">
        <w:rPr>
          <w:b/>
        </w:rPr>
        <w:t>ePostcard</w:t>
      </w:r>
      <w:proofErr w:type="spellEnd"/>
      <w:r w:rsidRPr="009902F9">
        <w:rPr>
          <w:b/>
          <w:color w:val="auto"/>
          <w:szCs w:val="24"/>
          <w:lang w:val="en"/>
        </w:rPr>
        <w:t xml:space="preserve"> </w:t>
      </w:r>
      <w:r w:rsidR="000A334A" w:rsidRPr="009902F9">
        <w:rPr>
          <w:b/>
          <w:color w:val="auto"/>
          <w:szCs w:val="24"/>
          <w:lang w:val="en"/>
        </w:rPr>
        <w:t>for your Lighthouse</w:t>
      </w:r>
      <w:r w:rsidRPr="009902F9">
        <w:rPr>
          <w:b/>
          <w:color w:val="auto"/>
          <w:szCs w:val="24"/>
          <w:lang w:val="en"/>
        </w:rPr>
        <w:t>.</w:t>
      </w:r>
      <w:r>
        <w:rPr>
          <w:color w:val="auto"/>
          <w:szCs w:val="24"/>
          <w:lang w:val="en"/>
        </w:rPr>
        <w:t xml:space="preserve"> </w:t>
      </w:r>
      <w:r w:rsidRPr="009902F9">
        <w:rPr>
          <w:color w:val="auto"/>
          <w:szCs w:val="24"/>
          <w:lang w:val="en"/>
        </w:rPr>
        <w:t>Headquarters is now filing all 990’s for the Lighthouses and Area teams.</w:t>
      </w:r>
      <w:r w:rsidR="00B26962">
        <w:rPr>
          <w:color w:val="auto"/>
          <w:szCs w:val="24"/>
          <w:lang w:val="en"/>
        </w:rPr>
        <w:t xml:space="preserve"> </w:t>
      </w:r>
      <w:r w:rsidR="00B26962" w:rsidRPr="00B26962">
        <w:rPr>
          <w:color w:val="auto"/>
          <w:szCs w:val="24"/>
          <w:lang w:val="en"/>
        </w:rPr>
        <w:t>If your offerings are more than $50,000 call the Global Field Office – U.S. Headquarters.</w:t>
      </w:r>
    </w:p>
    <w:p w:rsidR="00CF3CF2" w:rsidRPr="00BE0892" w:rsidRDefault="00C47F52" w:rsidP="009902F9">
      <w:pPr>
        <w:numPr>
          <w:ilvl w:val="0"/>
          <w:numId w:val="19"/>
        </w:numPr>
        <w:spacing w:after="240"/>
        <w:rPr>
          <w:color w:val="auto"/>
          <w:szCs w:val="24"/>
          <w:lang w:val="en"/>
        </w:rPr>
      </w:pPr>
      <w:r w:rsidRPr="00BE0892">
        <w:rPr>
          <w:color w:val="auto"/>
          <w:szCs w:val="24"/>
        </w:rPr>
        <w:t xml:space="preserve">If </w:t>
      </w:r>
      <w:r w:rsidR="007D44D2" w:rsidRPr="00BE0892">
        <w:rPr>
          <w:color w:val="auto"/>
          <w:szCs w:val="24"/>
        </w:rPr>
        <w:t xml:space="preserve">you </w:t>
      </w:r>
      <w:r w:rsidR="00D33FA1" w:rsidRPr="00BE0892">
        <w:rPr>
          <w:color w:val="auto"/>
          <w:szCs w:val="24"/>
        </w:rPr>
        <w:t>want a state sales tax exemption, you need to obtain this from your S</w:t>
      </w:r>
      <w:r w:rsidRPr="00BE0892">
        <w:rPr>
          <w:color w:val="auto"/>
          <w:szCs w:val="24"/>
        </w:rPr>
        <w:t xml:space="preserve">tate </w:t>
      </w:r>
      <w:r w:rsidR="009A0304" w:rsidRPr="00BE0892">
        <w:rPr>
          <w:color w:val="auto"/>
          <w:szCs w:val="24"/>
        </w:rPr>
        <w:t>D</w:t>
      </w:r>
      <w:r w:rsidRPr="00BE0892">
        <w:rPr>
          <w:color w:val="auto"/>
          <w:szCs w:val="24"/>
        </w:rPr>
        <w:t xml:space="preserve">epartment of </w:t>
      </w:r>
      <w:r w:rsidR="009A0304" w:rsidRPr="00BE0892">
        <w:rPr>
          <w:color w:val="auto"/>
          <w:szCs w:val="24"/>
        </w:rPr>
        <w:t>R</w:t>
      </w:r>
      <w:r w:rsidRPr="00BE0892">
        <w:rPr>
          <w:color w:val="auto"/>
          <w:szCs w:val="24"/>
        </w:rPr>
        <w:t>evenue</w:t>
      </w:r>
      <w:r w:rsidR="009E0009" w:rsidRPr="00BE0892">
        <w:rPr>
          <w:color w:val="auto"/>
          <w:szCs w:val="24"/>
        </w:rPr>
        <w:t>.</w:t>
      </w:r>
      <w:r w:rsidR="009B4001">
        <w:rPr>
          <w:color w:val="auto"/>
          <w:szCs w:val="24"/>
        </w:rPr>
        <w:t xml:space="preserve"> </w:t>
      </w:r>
      <w:r w:rsidR="00D33FA1" w:rsidRPr="00BE0892">
        <w:rPr>
          <w:color w:val="auto"/>
          <w:szCs w:val="24"/>
        </w:rPr>
        <w:t>T</w:t>
      </w:r>
      <w:r w:rsidRPr="00BE0892">
        <w:rPr>
          <w:color w:val="auto"/>
          <w:szCs w:val="24"/>
        </w:rPr>
        <w:t>hey would also need your EIN</w:t>
      </w:r>
      <w:r w:rsidR="009E0009" w:rsidRPr="00BE0892">
        <w:rPr>
          <w:color w:val="auto"/>
          <w:szCs w:val="24"/>
        </w:rPr>
        <w:t>.</w:t>
      </w:r>
      <w:r w:rsidR="009B4001">
        <w:rPr>
          <w:color w:val="auto"/>
          <w:szCs w:val="24"/>
        </w:rPr>
        <w:t xml:space="preserve"> </w:t>
      </w:r>
      <w:r w:rsidR="00D33FA1" w:rsidRPr="00BE0892">
        <w:rPr>
          <w:color w:val="auto"/>
          <w:szCs w:val="24"/>
        </w:rPr>
        <w:t xml:space="preserve">State Sales tax exemption is a </w:t>
      </w:r>
      <w:r w:rsidR="00D33FA1" w:rsidRPr="00BE0892">
        <w:rPr>
          <w:b/>
          <w:color w:val="auto"/>
          <w:szCs w:val="24"/>
          <w:u w:val="single"/>
        </w:rPr>
        <w:t>state</w:t>
      </w:r>
      <w:r w:rsidR="00D33FA1" w:rsidRPr="00BE0892">
        <w:rPr>
          <w:color w:val="auto"/>
          <w:szCs w:val="24"/>
        </w:rPr>
        <w:t xml:space="preserve"> issue and not an IRS issue.</w:t>
      </w:r>
    </w:p>
    <w:p w:rsidR="004059FD" w:rsidRDefault="004059FD" w:rsidP="00076144">
      <w:pPr>
        <w:pStyle w:val="Heading1"/>
      </w:pPr>
    </w:p>
    <w:p w:rsidR="00831FBA" w:rsidRPr="00831FBA" w:rsidRDefault="004059FD" w:rsidP="00076144">
      <w:pPr>
        <w:pStyle w:val="Heading1"/>
      </w:pPr>
      <w:bookmarkStart w:id="22" w:name="Revenue"/>
      <w:bookmarkStart w:id="23" w:name="_Toc452979430"/>
      <w:r>
        <w:br w:type="page"/>
      </w:r>
      <w:bookmarkStart w:id="24" w:name="_Toc490654933"/>
      <w:bookmarkStart w:id="25" w:name="_Toc490655050"/>
      <w:bookmarkStart w:id="26" w:name="_Toc490655081"/>
      <w:bookmarkStart w:id="27" w:name="_Toc71016257"/>
      <w:r w:rsidR="005D0342" w:rsidRPr="00831FBA">
        <w:lastRenderedPageBreak/>
        <w:t>REVENUE</w:t>
      </w:r>
      <w:bookmarkEnd w:id="22"/>
      <w:bookmarkEnd w:id="23"/>
      <w:bookmarkEnd w:id="24"/>
      <w:bookmarkEnd w:id="25"/>
      <w:bookmarkEnd w:id="26"/>
      <w:bookmarkEnd w:id="27"/>
    </w:p>
    <w:p w:rsidR="00831FBA" w:rsidRPr="00333A3A" w:rsidRDefault="00831FBA" w:rsidP="00B26962">
      <w:r w:rsidRPr="00333A3A">
        <w:t>Revenue is all money coming into your Aglow through offerings, tithes, gifts, publication sales, or fundraising projects</w:t>
      </w:r>
      <w:r w:rsidRPr="00333A3A">
        <w:rPr>
          <w:lang w:val="en"/>
        </w:rPr>
        <w:t>.</w:t>
      </w:r>
    </w:p>
    <w:p w:rsidR="00831FBA" w:rsidRDefault="00831FBA" w:rsidP="00B26962">
      <w:r w:rsidRPr="00333A3A">
        <w:t xml:space="preserve">Aglow has been granted tax-exempt status provided that money received from donors is used for the </w:t>
      </w:r>
      <w:r w:rsidRPr="00333A3A">
        <w:rPr>
          <w:lang w:val="en"/>
        </w:rPr>
        <w:t xml:space="preserve">ministry </w:t>
      </w:r>
      <w:r w:rsidRPr="00333A3A">
        <w:t>purposes stated in our Constitution and Bylaws.</w:t>
      </w:r>
      <w:r w:rsidR="009B4001">
        <w:t xml:space="preserve"> </w:t>
      </w:r>
      <w:r w:rsidRPr="00333A3A">
        <w:t xml:space="preserve">Aglow funds are </w:t>
      </w:r>
      <w:r w:rsidRPr="00333A3A">
        <w:rPr>
          <w:b/>
          <w:bCs/>
          <w:u w:val="single"/>
        </w:rPr>
        <w:t>never</w:t>
      </w:r>
      <w:r w:rsidRPr="00333A3A">
        <w:rPr>
          <w:b/>
          <w:bCs/>
          <w:lang w:val="en"/>
        </w:rPr>
        <w:t xml:space="preserve"> </w:t>
      </w:r>
      <w:r w:rsidRPr="00333A3A">
        <w:t xml:space="preserve">to be used for personal gain or </w:t>
      </w:r>
      <w:r w:rsidRPr="00333A3A">
        <w:rPr>
          <w:lang w:val="en"/>
        </w:rPr>
        <w:t xml:space="preserve">to </w:t>
      </w:r>
      <w:r w:rsidRPr="00333A3A">
        <w:t>benefit an individual.</w:t>
      </w:r>
    </w:p>
    <w:p w:rsidR="00B91293" w:rsidRPr="00CC2598" w:rsidRDefault="00B91293" w:rsidP="00CC2598">
      <w:pPr>
        <w:pStyle w:val="SubHeading"/>
      </w:pPr>
      <w:bookmarkStart w:id="28" w:name="Offerings"/>
      <w:bookmarkStart w:id="29" w:name="_Toc71016258"/>
      <w:bookmarkStart w:id="30" w:name="_Toc490654934"/>
      <w:bookmarkStart w:id="31" w:name="_Toc490655051"/>
      <w:r w:rsidRPr="00CC2598">
        <w:t>Offerings</w:t>
      </w:r>
      <w:bookmarkEnd w:id="28"/>
      <w:bookmarkEnd w:id="29"/>
      <w:r w:rsidR="004057D6" w:rsidRPr="00CC2598">
        <w:t xml:space="preserve"> </w:t>
      </w:r>
      <w:hyperlink w:anchor="TOC" w:history="1">
        <w:bookmarkEnd w:id="30"/>
        <w:bookmarkEnd w:id="31"/>
      </w:hyperlink>
    </w:p>
    <w:p w:rsidR="00B91293" w:rsidRPr="00333A3A" w:rsidRDefault="005D5829" w:rsidP="00B26962">
      <w:r w:rsidRPr="00333A3A">
        <w:t>You or a</w:t>
      </w:r>
      <w:r w:rsidR="00B91293" w:rsidRPr="00333A3A">
        <w:t>nyo</w:t>
      </w:r>
      <w:r w:rsidR="00B91293" w:rsidRPr="00AE1337">
        <w:rPr>
          <w:color w:val="auto"/>
        </w:rPr>
        <w:t xml:space="preserve">ne </w:t>
      </w:r>
      <w:r w:rsidR="00916497" w:rsidRPr="00AE1337">
        <w:rPr>
          <w:color w:val="auto"/>
        </w:rPr>
        <w:t xml:space="preserve">on </w:t>
      </w:r>
      <w:r w:rsidR="00B91293" w:rsidRPr="00AE1337">
        <w:rPr>
          <w:color w:val="auto"/>
        </w:rPr>
        <w:t xml:space="preserve">the Leadership Team </w:t>
      </w:r>
      <w:r w:rsidR="00916497" w:rsidRPr="00AE1337">
        <w:rPr>
          <w:color w:val="auto"/>
        </w:rPr>
        <w:t>is</w:t>
      </w:r>
      <w:r w:rsidR="00B91293" w:rsidRPr="00AE1337">
        <w:rPr>
          <w:color w:val="auto"/>
        </w:rPr>
        <w:t xml:space="preserve"> approved </w:t>
      </w:r>
      <w:r w:rsidR="00916497" w:rsidRPr="00AE1337">
        <w:rPr>
          <w:color w:val="auto"/>
        </w:rPr>
        <w:t xml:space="preserve">to </w:t>
      </w:r>
      <w:r w:rsidR="00B91293" w:rsidRPr="00AE1337">
        <w:rPr>
          <w:color w:val="auto"/>
        </w:rPr>
        <w:t>recei</w:t>
      </w:r>
      <w:r w:rsidR="00B91293" w:rsidRPr="00333A3A">
        <w:t>ve an offering</w:t>
      </w:r>
      <w:r w:rsidR="009E0009">
        <w:t>.</w:t>
      </w:r>
      <w:r w:rsidR="009B4001">
        <w:t xml:space="preserve"> </w:t>
      </w:r>
      <w:r w:rsidR="00C94C39" w:rsidRPr="00333A3A">
        <w:t>Y</w:t>
      </w:r>
      <w:r w:rsidR="00B91293" w:rsidRPr="00333A3A">
        <w:t>ou</w:t>
      </w:r>
      <w:r w:rsidR="00B91293" w:rsidRPr="00333A3A">
        <w:rPr>
          <w:lang w:val="en"/>
        </w:rPr>
        <w:t>,</w:t>
      </w:r>
      <w:r w:rsidR="00B91293" w:rsidRPr="00333A3A">
        <w:t xml:space="preserve"> as the </w:t>
      </w:r>
      <w:r w:rsidR="00B91293" w:rsidRPr="00333A3A">
        <w:rPr>
          <w:lang w:val="en"/>
        </w:rPr>
        <w:t>V</w:t>
      </w:r>
      <w:r w:rsidR="005F2F0F" w:rsidRPr="00333A3A">
        <w:rPr>
          <w:lang w:val="en"/>
        </w:rPr>
        <w:t>ice-president</w:t>
      </w:r>
      <w:r w:rsidR="00B91293" w:rsidRPr="00333A3A">
        <w:rPr>
          <w:lang w:val="en"/>
        </w:rPr>
        <w:t xml:space="preserve"> of Financial Development</w:t>
      </w:r>
      <w:r w:rsidR="00B91293" w:rsidRPr="00333A3A">
        <w:t xml:space="preserve">, </w:t>
      </w:r>
      <w:r w:rsidR="00C94C39" w:rsidRPr="00333A3A">
        <w:t>are responsible for</w:t>
      </w:r>
      <w:r w:rsidR="00B91293" w:rsidRPr="00333A3A">
        <w:t xml:space="preserve"> count</w:t>
      </w:r>
      <w:r w:rsidR="00C94C39" w:rsidRPr="00333A3A">
        <w:t>ing</w:t>
      </w:r>
      <w:r w:rsidR="00B91293" w:rsidRPr="00333A3A">
        <w:t xml:space="preserve"> the offering </w:t>
      </w:r>
      <w:r w:rsidR="00B91293" w:rsidRPr="00916497">
        <w:rPr>
          <w:b/>
          <w:u w:val="single"/>
        </w:rPr>
        <w:t>along with another person</w:t>
      </w:r>
      <w:r w:rsidR="00B91293" w:rsidRPr="00333A3A">
        <w:t xml:space="preserve"> </w:t>
      </w:r>
      <w:r w:rsidR="00C94C39" w:rsidRPr="00333A3A">
        <w:t>from</w:t>
      </w:r>
      <w:r w:rsidR="00B91293" w:rsidRPr="00333A3A">
        <w:t xml:space="preserve"> your </w:t>
      </w:r>
      <w:r w:rsidR="00B91293" w:rsidRPr="00333A3A">
        <w:rPr>
          <w:lang w:val="en"/>
        </w:rPr>
        <w:t xml:space="preserve">leadership </w:t>
      </w:r>
      <w:r w:rsidR="00AE1337">
        <w:t>team to i</w:t>
      </w:r>
      <w:r w:rsidR="00B91293" w:rsidRPr="00333A3A">
        <w:t>nsure accuracy</w:t>
      </w:r>
      <w:r w:rsidR="009E0009">
        <w:t>.</w:t>
      </w:r>
      <w:r w:rsidR="009B4001">
        <w:t xml:space="preserve"> </w:t>
      </w:r>
      <w:r w:rsidR="00B91293" w:rsidRPr="00333A3A">
        <w:rPr>
          <w:lang w:val="en"/>
        </w:rPr>
        <w:t xml:space="preserve">(More about this under </w:t>
      </w:r>
      <w:r w:rsidR="00B91293" w:rsidRPr="00333A3A">
        <w:rPr>
          <w:i/>
          <w:iCs/>
          <w:lang w:val="en"/>
        </w:rPr>
        <w:t>Monthly Duties</w:t>
      </w:r>
      <w:r w:rsidR="00B91293" w:rsidRPr="00333A3A">
        <w:rPr>
          <w:lang w:val="en"/>
        </w:rPr>
        <w:t>.)</w:t>
      </w:r>
    </w:p>
    <w:p w:rsidR="00B91293" w:rsidRDefault="00C94C39" w:rsidP="00B26962">
      <w:pPr>
        <w:rPr>
          <w:color w:val="auto"/>
        </w:rPr>
      </w:pPr>
      <w:r w:rsidRPr="00333A3A">
        <w:t>G</w:t>
      </w:r>
      <w:r w:rsidR="00B91293" w:rsidRPr="00333A3A">
        <w:t>eneral fund offering</w:t>
      </w:r>
      <w:r w:rsidR="00B91293" w:rsidRPr="00AE1337">
        <w:rPr>
          <w:color w:val="auto"/>
        </w:rPr>
        <w:t xml:space="preserve">s </w:t>
      </w:r>
      <w:r w:rsidR="00916497" w:rsidRPr="00AE1337">
        <w:rPr>
          <w:color w:val="auto"/>
        </w:rPr>
        <w:t xml:space="preserve">are used to operate your monthly meetings and </w:t>
      </w:r>
      <w:r w:rsidR="00B91293" w:rsidRPr="00AE1337">
        <w:rPr>
          <w:color w:val="auto"/>
        </w:rPr>
        <w:t>can be used for a variety of projects or needs that your Aglow is working on or i</w:t>
      </w:r>
      <w:r w:rsidR="00B91293" w:rsidRPr="00333A3A">
        <w:t>nvolved with</w:t>
      </w:r>
      <w:r w:rsidR="009E0009">
        <w:t>.</w:t>
      </w:r>
      <w:r w:rsidR="009B4001">
        <w:t xml:space="preserve"> </w:t>
      </w:r>
      <w:r w:rsidR="00916497" w:rsidRPr="00AE1337">
        <w:rPr>
          <w:color w:val="auto"/>
        </w:rPr>
        <w:t>D</w:t>
      </w:r>
      <w:r w:rsidR="003C4374" w:rsidRPr="00AE1337">
        <w:rPr>
          <w:color w:val="auto"/>
        </w:rPr>
        <w:t>e</w:t>
      </w:r>
      <w:r w:rsidR="003C4374" w:rsidRPr="00333A3A">
        <w:t>signated offerings</w:t>
      </w:r>
      <w:r w:rsidR="00916497">
        <w:t>,</w:t>
      </w:r>
      <w:r w:rsidR="003C4374" w:rsidRPr="00333A3A">
        <w:t xml:space="preserve"> however,</w:t>
      </w:r>
      <w:r w:rsidR="00B91293" w:rsidRPr="00333A3A">
        <w:t xml:space="preserve"> must be used for the purpose </w:t>
      </w:r>
      <w:r w:rsidR="00B91293" w:rsidRPr="00333A3A">
        <w:rPr>
          <w:lang w:val="en"/>
        </w:rPr>
        <w:t xml:space="preserve">for </w:t>
      </w:r>
      <w:r w:rsidR="00B91293" w:rsidRPr="00333A3A">
        <w:t>which</w:t>
      </w:r>
      <w:r w:rsidR="00B91293" w:rsidRPr="00AE1337">
        <w:rPr>
          <w:color w:val="auto"/>
        </w:rPr>
        <w:t xml:space="preserve"> they were collected</w:t>
      </w:r>
      <w:r w:rsidR="009E0009" w:rsidRPr="00AE1337">
        <w:rPr>
          <w:color w:val="auto"/>
        </w:rPr>
        <w:t>.</w:t>
      </w:r>
      <w:r w:rsidR="009B4001">
        <w:rPr>
          <w:color w:val="auto"/>
        </w:rPr>
        <w:t xml:space="preserve"> </w:t>
      </w:r>
      <w:r w:rsidR="00A169F1" w:rsidRPr="00AE1337">
        <w:rPr>
          <w:color w:val="auto"/>
        </w:rPr>
        <w:t>Designated</w:t>
      </w:r>
      <w:r w:rsidR="00916497" w:rsidRPr="00AE1337">
        <w:rPr>
          <w:color w:val="auto"/>
        </w:rPr>
        <w:t xml:space="preserve"> </w:t>
      </w:r>
      <w:r w:rsidR="00B91293" w:rsidRPr="00AE1337">
        <w:rPr>
          <w:color w:val="auto"/>
        </w:rPr>
        <w:t xml:space="preserve">offerings are kept separate on your ledger sheet under </w:t>
      </w:r>
      <w:r w:rsidR="00916497" w:rsidRPr="00AE1337">
        <w:rPr>
          <w:color w:val="auto"/>
        </w:rPr>
        <w:t>restricted</w:t>
      </w:r>
      <w:r w:rsidR="009E0009" w:rsidRPr="00AE1337">
        <w:rPr>
          <w:color w:val="auto"/>
        </w:rPr>
        <w:t>.</w:t>
      </w:r>
      <w:r w:rsidR="009B4001">
        <w:rPr>
          <w:color w:val="auto"/>
        </w:rPr>
        <w:t xml:space="preserve"> </w:t>
      </w:r>
      <w:r w:rsidR="00916497" w:rsidRPr="00AE1337">
        <w:rPr>
          <w:color w:val="auto"/>
        </w:rPr>
        <w:t>Restricted meaning that they have been designated for a specific use.</w:t>
      </w:r>
    </w:p>
    <w:p w:rsidR="00B147E2" w:rsidRPr="00333A3A" w:rsidRDefault="00B147E2" w:rsidP="00CC2598">
      <w:pPr>
        <w:pStyle w:val="SubHeading"/>
      </w:pPr>
      <w:bookmarkStart w:id="32" w:name="_Toc71016259"/>
      <w:bookmarkStart w:id="33" w:name="_Toc490654935"/>
      <w:bookmarkStart w:id="34" w:name="_Toc490655052"/>
      <w:r w:rsidRPr="00333A3A">
        <w:t xml:space="preserve">Various Kinds of Restricted </w:t>
      </w:r>
      <w:r w:rsidR="00BF6CAA" w:rsidRPr="00333A3A">
        <w:t>Offerings</w:t>
      </w:r>
      <w:bookmarkEnd w:id="32"/>
      <w:r w:rsidR="00BF6CAA" w:rsidRPr="00B979C2">
        <w:t xml:space="preserve"> </w:t>
      </w:r>
      <w:hyperlink w:anchor="TOC" w:history="1">
        <w:bookmarkEnd w:id="33"/>
        <w:bookmarkEnd w:id="34"/>
      </w:hyperlink>
    </w:p>
    <w:p w:rsidR="0022415F" w:rsidRPr="00921268" w:rsidRDefault="00B147E2" w:rsidP="0022415F">
      <w:pPr>
        <w:tabs>
          <w:tab w:val="left" w:pos="1260"/>
        </w:tabs>
        <w:spacing w:before="240" w:after="240"/>
        <w:rPr>
          <w:color w:val="auto"/>
          <w:szCs w:val="24"/>
        </w:rPr>
      </w:pPr>
      <w:r w:rsidRPr="00921268">
        <w:rPr>
          <w:color w:val="auto"/>
          <w:szCs w:val="24"/>
        </w:rPr>
        <w:t xml:space="preserve">There </w:t>
      </w:r>
      <w:r w:rsidR="0072415D" w:rsidRPr="00921268">
        <w:rPr>
          <w:color w:val="auto"/>
          <w:szCs w:val="24"/>
        </w:rPr>
        <w:t>are</w:t>
      </w:r>
      <w:r w:rsidRPr="00921268">
        <w:rPr>
          <w:color w:val="auto"/>
          <w:szCs w:val="24"/>
        </w:rPr>
        <w:t xml:space="preserve"> a variety of </w:t>
      </w:r>
      <w:r w:rsidRPr="00921268">
        <w:rPr>
          <w:color w:val="auto"/>
          <w:szCs w:val="24"/>
          <w:lang w:val="en"/>
        </w:rPr>
        <w:t>reasons</w:t>
      </w:r>
      <w:r w:rsidRPr="00921268">
        <w:rPr>
          <w:color w:val="auto"/>
          <w:szCs w:val="24"/>
        </w:rPr>
        <w:t xml:space="preserve"> </w:t>
      </w:r>
      <w:r w:rsidRPr="00921268">
        <w:rPr>
          <w:color w:val="auto"/>
          <w:szCs w:val="24"/>
          <w:lang w:val="en"/>
        </w:rPr>
        <w:t>why</w:t>
      </w:r>
      <w:r w:rsidRPr="00921268">
        <w:rPr>
          <w:color w:val="auto"/>
          <w:szCs w:val="24"/>
        </w:rPr>
        <w:t xml:space="preserve"> </w:t>
      </w:r>
      <w:r w:rsidRPr="00921268">
        <w:rPr>
          <w:color w:val="auto"/>
          <w:szCs w:val="24"/>
          <w:lang w:val="en"/>
        </w:rPr>
        <w:t>a</w:t>
      </w:r>
      <w:r w:rsidRPr="00921268">
        <w:rPr>
          <w:color w:val="auto"/>
          <w:szCs w:val="24"/>
        </w:rPr>
        <w:t xml:space="preserve"> </w:t>
      </w:r>
      <w:r w:rsidR="002F484B" w:rsidRPr="00921268">
        <w:rPr>
          <w:color w:val="auto"/>
          <w:szCs w:val="24"/>
        </w:rPr>
        <w:t xml:space="preserve">designated (or </w:t>
      </w:r>
      <w:r w:rsidRPr="00921268">
        <w:rPr>
          <w:color w:val="auto"/>
          <w:szCs w:val="24"/>
        </w:rPr>
        <w:t>restricted</w:t>
      </w:r>
      <w:r w:rsidR="002F484B" w:rsidRPr="00921268">
        <w:rPr>
          <w:color w:val="auto"/>
          <w:szCs w:val="24"/>
        </w:rPr>
        <w:t>)</w:t>
      </w:r>
      <w:r w:rsidRPr="00921268">
        <w:rPr>
          <w:color w:val="auto"/>
          <w:szCs w:val="24"/>
        </w:rPr>
        <w:t xml:space="preserve"> offering</w:t>
      </w:r>
      <w:r w:rsidRPr="00921268">
        <w:rPr>
          <w:color w:val="auto"/>
          <w:szCs w:val="24"/>
          <w:lang w:val="en"/>
        </w:rPr>
        <w:t xml:space="preserve"> may be taken</w:t>
      </w:r>
      <w:r w:rsidR="009E0009" w:rsidRPr="00921268">
        <w:rPr>
          <w:color w:val="auto"/>
          <w:szCs w:val="24"/>
          <w:lang w:val="en"/>
        </w:rPr>
        <w:t>.</w:t>
      </w:r>
      <w:r w:rsidR="009B4001">
        <w:rPr>
          <w:color w:val="auto"/>
          <w:szCs w:val="24"/>
          <w:lang w:val="en"/>
        </w:rPr>
        <w:t xml:space="preserve"> </w:t>
      </w:r>
      <w:r w:rsidR="0022415F" w:rsidRPr="00921268">
        <w:rPr>
          <w:color w:val="auto"/>
          <w:szCs w:val="24"/>
        </w:rPr>
        <w:t xml:space="preserve">Following </w:t>
      </w:r>
      <w:r w:rsidR="002F484B" w:rsidRPr="00921268">
        <w:rPr>
          <w:color w:val="auto"/>
          <w:szCs w:val="24"/>
        </w:rPr>
        <w:t xml:space="preserve">are some </w:t>
      </w:r>
      <w:r w:rsidRPr="00921268">
        <w:rPr>
          <w:color w:val="auto"/>
          <w:szCs w:val="24"/>
        </w:rPr>
        <w:t>important guide</w:t>
      </w:r>
      <w:r w:rsidR="002F484B" w:rsidRPr="00921268">
        <w:rPr>
          <w:color w:val="auto"/>
          <w:szCs w:val="24"/>
        </w:rPr>
        <w:t>lines</w:t>
      </w:r>
      <w:r w:rsidRPr="00921268">
        <w:rPr>
          <w:color w:val="auto"/>
          <w:szCs w:val="24"/>
        </w:rPr>
        <w:t xml:space="preserve"> </w:t>
      </w:r>
      <w:r w:rsidRPr="00921268">
        <w:rPr>
          <w:color w:val="auto"/>
          <w:szCs w:val="24"/>
          <w:lang w:val="en"/>
        </w:rPr>
        <w:t>for</w:t>
      </w:r>
      <w:r w:rsidRPr="00921268">
        <w:rPr>
          <w:color w:val="auto"/>
          <w:szCs w:val="24"/>
        </w:rPr>
        <w:t xml:space="preserve"> designated </w:t>
      </w:r>
      <w:r w:rsidR="002F484B" w:rsidRPr="00921268">
        <w:rPr>
          <w:color w:val="auto"/>
          <w:szCs w:val="24"/>
        </w:rPr>
        <w:t>(or restricted</w:t>
      </w:r>
      <w:r w:rsidR="0022415F" w:rsidRPr="00921268">
        <w:rPr>
          <w:color w:val="auto"/>
          <w:szCs w:val="24"/>
        </w:rPr>
        <w:t>)</w:t>
      </w:r>
      <w:r w:rsidR="002F484B" w:rsidRPr="00921268">
        <w:rPr>
          <w:color w:val="auto"/>
          <w:szCs w:val="24"/>
        </w:rPr>
        <w:t xml:space="preserve"> </w:t>
      </w:r>
      <w:r w:rsidR="0022415F" w:rsidRPr="00921268">
        <w:rPr>
          <w:color w:val="auto"/>
          <w:szCs w:val="24"/>
        </w:rPr>
        <w:t>offerings:</w:t>
      </w:r>
    </w:p>
    <w:p w:rsidR="0022415F" w:rsidRPr="002F6073" w:rsidRDefault="0022415F" w:rsidP="00CC2598">
      <w:pPr>
        <w:pStyle w:val="bullets"/>
      </w:pPr>
      <w:r w:rsidRPr="002F6073">
        <w:t>Aglow Headquarters has asked for a donation for specific event or program – you collect the funds and they would be designated for HQ and listed on your ledger as restricted for HQ.</w:t>
      </w:r>
    </w:p>
    <w:p w:rsidR="0022415F" w:rsidRPr="002F6073" w:rsidRDefault="0022415F" w:rsidP="00CC2598">
      <w:pPr>
        <w:pStyle w:val="bullets"/>
      </w:pPr>
      <w:r w:rsidRPr="002F6073">
        <w:t>You plan on an outreach into your community and you take special offerings for that</w:t>
      </w:r>
      <w:r w:rsidR="009E0009" w:rsidRPr="002F6073">
        <w:t>.</w:t>
      </w:r>
      <w:r w:rsidR="009B4001">
        <w:t xml:space="preserve"> </w:t>
      </w:r>
      <w:r w:rsidRPr="002F6073">
        <w:t>Those funds are restricted for the outreach in your ledger</w:t>
      </w:r>
      <w:r w:rsidR="009E0009" w:rsidRPr="002F6073">
        <w:t>.</w:t>
      </w:r>
      <w:r w:rsidR="009B4001">
        <w:t xml:space="preserve"> </w:t>
      </w:r>
      <w:r w:rsidRPr="002F6073">
        <w:t>Any money spent for the event is subtracted as an expense from that restricted fund.</w:t>
      </w:r>
    </w:p>
    <w:p w:rsidR="002F6073" w:rsidRDefault="0022415F" w:rsidP="00CC2598">
      <w:pPr>
        <w:pStyle w:val="bullets"/>
      </w:pPr>
      <w:r w:rsidRPr="002F6073">
        <w:t xml:space="preserve">Perhaps you set up a fund to help send your Leadership to </w:t>
      </w:r>
      <w:r w:rsidR="00A169F1" w:rsidRPr="002F6073">
        <w:t>Conference</w:t>
      </w:r>
      <w:r w:rsidRPr="002F6073">
        <w:t xml:space="preserve"> or Regional Events</w:t>
      </w:r>
      <w:r w:rsidR="009E0009" w:rsidRPr="002F6073">
        <w:t>.</w:t>
      </w:r>
      <w:r w:rsidR="009B4001">
        <w:t xml:space="preserve"> </w:t>
      </w:r>
      <w:r w:rsidR="00921268" w:rsidRPr="002F6073">
        <w:t>You might take an</w:t>
      </w:r>
      <w:r w:rsidRPr="002F6073">
        <w:t xml:space="preserve"> offering for this</w:t>
      </w:r>
      <w:r w:rsidR="009E0009" w:rsidRPr="002F6073">
        <w:t>.</w:t>
      </w:r>
      <w:r w:rsidR="009B4001">
        <w:t xml:space="preserve"> </w:t>
      </w:r>
      <w:r w:rsidRPr="002F6073">
        <w:t>You also may decide to set aside some of your general funds for this and “move” that amount to a restricted fund called Conferences</w:t>
      </w:r>
      <w:r w:rsidR="009E0009" w:rsidRPr="002F6073">
        <w:t>.</w:t>
      </w:r>
      <w:r w:rsidR="009B4001">
        <w:t xml:space="preserve"> </w:t>
      </w:r>
      <w:r w:rsidRPr="002F6073">
        <w:t>This is a legitimate expense for your team because these are leader training events and is important for vision casting for the Leadership team of the group.</w:t>
      </w:r>
    </w:p>
    <w:p w:rsidR="00A47FFD" w:rsidRDefault="0022415F" w:rsidP="00CC2598">
      <w:pPr>
        <w:pStyle w:val="bullets"/>
      </w:pPr>
      <w:r w:rsidRPr="002F6073">
        <w:t>Your team may decide to have a benevolence fund and take a designated offering</w:t>
      </w:r>
      <w:r w:rsidR="0032259F" w:rsidRPr="002F6073">
        <w:t xml:space="preserve"> for this</w:t>
      </w:r>
      <w:r w:rsidR="009E0009" w:rsidRPr="002F6073">
        <w:t>.</w:t>
      </w:r>
      <w:r w:rsidR="009B4001">
        <w:t xml:space="preserve"> </w:t>
      </w:r>
      <w:r w:rsidRPr="002F6073">
        <w:t>This kind of giving is used to</w:t>
      </w:r>
      <w:r w:rsidR="0032259F" w:rsidRPr="002F6073">
        <w:t xml:space="preserve"> occasionally</w:t>
      </w:r>
      <w:r w:rsidRPr="002F6073">
        <w:t xml:space="preserve"> minister</w:t>
      </w:r>
      <w:r w:rsidRPr="002F6073">
        <w:rPr>
          <w:lang w:val="en"/>
        </w:rPr>
        <w:t xml:space="preserve"> directly</w:t>
      </w:r>
      <w:r w:rsidRPr="002F6073">
        <w:t xml:space="preserve"> to </w:t>
      </w:r>
      <w:r w:rsidR="0032259F" w:rsidRPr="002F6073">
        <w:t>someone in your group who has an emergency need</w:t>
      </w:r>
      <w:r w:rsidR="009E0009" w:rsidRPr="002F6073">
        <w:t>.</w:t>
      </w:r>
      <w:r w:rsidR="009B4001">
        <w:t xml:space="preserve"> </w:t>
      </w:r>
      <w:r w:rsidR="0032259F" w:rsidRPr="002F6073">
        <w:t xml:space="preserve">You may decide to give groceries, pay their </w:t>
      </w:r>
      <w:r w:rsidR="00A169F1" w:rsidRPr="002F6073">
        <w:t>electric</w:t>
      </w:r>
      <w:r w:rsidR="0032259F" w:rsidRPr="002F6073">
        <w:t xml:space="preserve"> </w:t>
      </w:r>
      <w:r w:rsidR="00A169F1" w:rsidRPr="002F6073">
        <w:t>bill,</w:t>
      </w:r>
      <w:r w:rsidR="0032259F" w:rsidRPr="002F6073">
        <w:t xml:space="preserve"> etc</w:t>
      </w:r>
      <w:r w:rsidR="009E0009" w:rsidRPr="002F6073">
        <w:t>.</w:t>
      </w:r>
      <w:r w:rsidR="009B4001">
        <w:t xml:space="preserve"> </w:t>
      </w:r>
      <w:r w:rsidR="0032259F" w:rsidRPr="002F6073">
        <w:t>However, this should not be the same person all the time</w:t>
      </w:r>
      <w:r w:rsidR="009E0009" w:rsidRPr="002F6073">
        <w:t>.</w:t>
      </w:r>
      <w:r w:rsidR="009B4001">
        <w:t xml:space="preserve"> </w:t>
      </w:r>
      <w:r w:rsidR="0032259F" w:rsidRPr="002F6073">
        <w:t xml:space="preserve">If you have questions about this fund please call </w:t>
      </w:r>
      <w:r w:rsidR="009E0009" w:rsidRPr="002F6073">
        <w:t xml:space="preserve">U.S. </w:t>
      </w:r>
      <w:r w:rsidR="0032259F" w:rsidRPr="002F6073">
        <w:t>Department at Aglow Headquarters</w:t>
      </w:r>
      <w:r w:rsidR="009E0009" w:rsidRPr="002F6073">
        <w:t>.</w:t>
      </w:r>
      <w:r w:rsidR="009B4001">
        <w:rPr>
          <w:strike/>
          <w:lang w:val="en"/>
        </w:rPr>
        <w:t xml:space="preserve"> </w:t>
      </w:r>
    </w:p>
    <w:p w:rsidR="00B147E2" w:rsidRPr="00436622" w:rsidRDefault="00760C4D" w:rsidP="00CC2598">
      <w:pPr>
        <w:pStyle w:val="bullets"/>
      </w:pPr>
      <w:r w:rsidRPr="00436622">
        <w:lastRenderedPageBreak/>
        <w:t xml:space="preserve">When receiving a designating offering it is always good to say that </w:t>
      </w:r>
      <w:r w:rsidRPr="00436622">
        <w:rPr>
          <w:i/>
        </w:rPr>
        <w:t>if we receive more funds than are needed for the event (or whatever it is) those funds will be moved to our general fund</w:t>
      </w:r>
      <w:r w:rsidR="009E0009" w:rsidRPr="00436622">
        <w:rPr>
          <w:i/>
        </w:rPr>
        <w:t>.</w:t>
      </w:r>
      <w:r w:rsidR="009B4001">
        <w:rPr>
          <w:i/>
        </w:rPr>
        <w:t xml:space="preserve"> </w:t>
      </w:r>
      <w:r w:rsidRPr="00436622">
        <w:t>This releases you f</w:t>
      </w:r>
      <w:r w:rsidR="00436622" w:rsidRPr="00436622">
        <w:t>rom having monies you can use si</w:t>
      </w:r>
      <w:r w:rsidRPr="00436622">
        <w:t xml:space="preserve">tting in a restricted fund or having to go back to the donors to get permission to </w:t>
      </w:r>
      <w:r w:rsidR="00436622" w:rsidRPr="00436622">
        <w:t>remove it from Restricted.</w:t>
      </w:r>
    </w:p>
    <w:p w:rsidR="0032259F" w:rsidRPr="00436622" w:rsidRDefault="00760C17" w:rsidP="00B26962">
      <w:pPr>
        <w:rPr>
          <w:lang w:val="en"/>
        </w:rPr>
      </w:pPr>
      <w:r w:rsidRPr="00CC2598">
        <w:rPr>
          <w:rStyle w:val="pointsChar"/>
        </w:rPr>
        <w:t>IMPORTANT:</w:t>
      </w:r>
      <w:r w:rsidR="009E0009" w:rsidRPr="00436622">
        <w:rPr>
          <w:lang w:val="en"/>
        </w:rPr>
        <w:t xml:space="preserve"> </w:t>
      </w:r>
      <w:r w:rsidR="00B147E2" w:rsidRPr="00436622">
        <w:rPr>
          <w:b/>
          <w:lang w:val="en"/>
        </w:rPr>
        <w:t xml:space="preserve">You </w:t>
      </w:r>
      <w:r w:rsidR="0072415D" w:rsidRPr="00436622">
        <w:rPr>
          <w:b/>
          <w:lang w:val="en"/>
        </w:rPr>
        <w:t xml:space="preserve">should </w:t>
      </w:r>
      <w:r w:rsidR="0072415D" w:rsidRPr="00436622">
        <w:rPr>
          <w:b/>
          <w:i/>
          <w:lang w:val="en"/>
        </w:rPr>
        <w:t>not</w:t>
      </w:r>
      <w:r w:rsidR="0072415D" w:rsidRPr="00436622">
        <w:rPr>
          <w:b/>
          <w:lang w:val="en"/>
        </w:rPr>
        <w:t xml:space="preserve"> give money to other ministries</w:t>
      </w:r>
      <w:r w:rsidR="00B147E2" w:rsidRPr="00436622">
        <w:rPr>
          <w:b/>
          <w:lang w:val="en"/>
        </w:rPr>
        <w:t xml:space="preserve"> no matter how worthy the cause</w:t>
      </w:r>
      <w:r w:rsidR="009E0009" w:rsidRPr="00436622">
        <w:rPr>
          <w:b/>
          <w:lang w:val="en"/>
        </w:rPr>
        <w:t>.</w:t>
      </w:r>
      <w:r w:rsidR="009B4001">
        <w:rPr>
          <w:b/>
          <w:lang w:val="en"/>
        </w:rPr>
        <w:t xml:space="preserve"> </w:t>
      </w:r>
      <w:r w:rsidR="0032259F" w:rsidRPr="00436622">
        <w:rPr>
          <w:lang w:val="en"/>
        </w:rPr>
        <w:t>You may help</w:t>
      </w:r>
      <w:r w:rsidR="00436622" w:rsidRPr="00436622">
        <w:rPr>
          <w:lang w:val="en"/>
        </w:rPr>
        <w:t xml:space="preserve"> support a local organization b</w:t>
      </w:r>
      <w:r w:rsidR="00760C4D" w:rsidRPr="00436622">
        <w:rPr>
          <w:lang w:val="en"/>
        </w:rPr>
        <w:t>y</w:t>
      </w:r>
      <w:r w:rsidR="0032259F" w:rsidRPr="00436622">
        <w:rPr>
          <w:lang w:val="en"/>
        </w:rPr>
        <w:t xml:space="preserve"> collecting and giving items, </w:t>
      </w:r>
      <w:r w:rsidR="00436622" w:rsidRPr="00436622">
        <w:rPr>
          <w:lang w:val="en"/>
        </w:rPr>
        <w:t>(</w:t>
      </w:r>
      <w:r w:rsidR="0032259F" w:rsidRPr="00436622">
        <w:rPr>
          <w:lang w:val="en"/>
        </w:rPr>
        <w:t>i.e., diapers and baby supplies</w:t>
      </w:r>
      <w:r w:rsidR="00436622" w:rsidRPr="00436622">
        <w:rPr>
          <w:lang w:val="en"/>
        </w:rPr>
        <w:t>)</w:t>
      </w:r>
      <w:r w:rsidR="0032259F" w:rsidRPr="00436622">
        <w:rPr>
          <w:lang w:val="en"/>
        </w:rPr>
        <w:t xml:space="preserve"> to a local pregnancy center.</w:t>
      </w:r>
    </w:p>
    <w:p w:rsidR="00B147E2" w:rsidRPr="00333A3A" w:rsidRDefault="004017F9" w:rsidP="00B26962">
      <w:r w:rsidRPr="00333A3A">
        <w:rPr>
          <w:lang w:val="en"/>
        </w:rPr>
        <w:t>Al</w:t>
      </w:r>
      <w:r w:rsidR="002E4C91" w:rsidRPr="00333A3A">
        <w:rPr>
          <w:lang w:val="en"/>
        </w:rPr>
        <w:t>so</w:t>
      </w:r>
      <w:r w:rsidRPr="00333A3A">
        <w:rPr>
          <w:lang w:val="en"/>
        </w:rPr>
        <w:t>, it is illegal</w:t>
      </w:r>
      <w:r w:rsidR="0032259F">
        <w:rPr>
          <w:lang w:val="en"/>
        </w:rPr>
        <w:t>,</w:t>
      </w:r>
      <w:r w:rsidRPr="00333A3A">
        <w:rPr>
          <w:lang w:val="en"/>
        </w:rPr>
        <w:t xml:space="preserve"> according to the IRS</w:t>
      </w:r>
      <w:r w:rsidRPr="00436622">
        <w:rPr>
          <w:lang w:val="en"/>
        </w:rPr>
        <w:t xml:space="preserve">, </w:t>
      </w:r>
      <w:r w:rsidR="0032259F" w:rsidRPr="00436622">
        <w:rPr>
          <w:lang w:val="en"/>
        </w:rPr>
        <w:t xml:space="preserve">to </w:t>
      </w:r>
      <w:r w:rsidR="00B147E2" w:rsidRPr="00436622">
        <w:rPr>
          <w:lang w:val="en"/>
        </w:rPr>
        <w:t>give</w:t>
      </w:r>
      <w:r w:rsidR="00B147E2" w:rsidRPr="00333A3A">
        <w:rPr>
          <w:lang w:val="en"/>
        </w:rPr>
        <w:t xml:space="preserve"> money to </w:t>
      </w:r>
      <w:r w:rsidR="0080198A" w:rsidRPr="00333A3A">
        <w:rPr>
          <w:lang w:val="en"/>
        </w:rPr>
        <w:t>officers</w:t>
      </w:r>
      <w:r w:rsidR="00B147E2" w:rsidRPr="00333A3A">
        <w:rPr>
          <w:lang w:val="en"/>
        </w:rPr>
        <w:t xml:space="preserve"> on the Leadership Team or their relatives</w:t>
      </w:r>
      <w:r w:rsidR="009E0009">
        <w:rPr>
          <w:lang w:val="en"/>
        </w:rPr>
        <w:t>.</w:t>
      </w:r>
      <w:r w:rsidR="009B4001">
        <w:rPr>
          <w:lang w:val="en"/>
        </w:rPr>
        <w:t xml:space="preserve"> </w:t>
      </w:r>
      <w:r w:rsidR="00B147E2" w:rsidRPr="00333A3A">
        <w:rPr>
          <w:lang w:val="en"/>
        </w:rPr>
        <w:t>This constitutes what is called Private Inurement</w:t>
      </w:r>
      <w:r w:rsidR="009E0009">
        <w:rPr>
          <w:lang w:val="en"/>
        </w:rPr>
        <w:t>.</w:t>
      </w:r>
      <w:r w:rsidR="009B4001">
        <w:rPr>
          <w:lang w:val="en"/>
        </w:rPr>
        <w:t xml:space="preserve"> </w:t>
      </w:r>
      <w:r w:rsidR="00B147E2" w:rsidRPr="00333A3A">
        <w:rPr>
          <w:lang w:val="en"/>
        </w:rPr>
        <w:t>The legal definition of Private Inurement is, “When funds, or other items, are used for the personal benefit of the organizers, leaders, or administrators of a tax exempt organization.”</w:t>
      </w:r>
    </w:p>
    <w:p w:rsidR="0032259F" w:rsidRDefault="00B147E2" w:rsidP="00B26962">
      <w:pPr>
        <w:rPr>
          <w:b/>
        </w:rPr>
      </w:pPr>
      <w:r w:rsidRPr="00333A3A">
        <w:t xml:space="preserve">When receiving offerings for other special projects, </w:t>
      </w:r>
      <w:r w:rsidR="0080198A" w:rsidRPr="00333A3A">
        <w:t xml:space="preserve">ensure </w:t>
      </w:r>
      <w:r w:rsidR="00436622">
        <w:t xml:space="preserve">that </w:t>
      </w:r>
      <w:r w:rsidR="0080198A" w:rsidRPr="00333A3A">
        <w:t>the purpose of the offering is connected to Aglow’s Vision Statement:</w:t>
      </w:r>
      <w:r w:rsidR="009E0009">
        <w:t xml:space="preserve"> </w:t>
      </w:r>
      <w:r w:rsidR="0080198A" w:rsidRPr="00333A3A">
        <w:t>t</w:t>
      </w:r>
      <w:r w:rsidR="0080198A" w:rsidRPr="00333A3A">
        <w:rPr>
          <w:b/>
        </w:rPr>
        <w:t>o carry the truth of the Kingdom that restores people to a radiant place of relationship with God and one another; breaks the tyranny of oppression; brings freedom and empowerment</w:t>
      </w:r>
      <w:r w:rsidR="009E0009">
        <w:rPr>
          <w:b/>
        </w:rPr>
        <w:t>.</w:t>
      </w:r>
      <w:r w:rsidR="009B4001">
        <w:rPr>
          <w:b/>
        </w:rPr>
        <w:t xml:space="preserve"> </w:t>
      </w:r>
    </w:p>
    <w:p w:rsidR="00B147E2" w:rsidRDefault="001505C2" w:rsidP="00B26962">
      <w:pPr>
        <w:rPr>
          <w:lang w:val="en"/>
        </w:rPr>
      </w:pPr>
      <w:r w:rsidRPr="00333A3A">
        <w:t>Offerings</w:t>
      </w:r>
      <w:r w:rsidR="00B147E2" w:rsidRPr="00333A3A">
        <w:rPr>
          <w:lang w:val="en"/>
        </w:rPr>
        <w:t xml:space="preserve"> </w:t>
      </w:r>
      <w:r w:rsidR="004017F9" w:rsidRPr="00333A3A">
        <w:rPr>
          <w:lang w:val="en"/>
        </w:rPr>
        <w:t xml:space="preserve">taken </w:t>
      </w:r>
      <w:r w:rsidR="00B147E2" w:rsidRPr="00333A3A">
        <w:rPr>
          <w:lang w:val="en"/>
        </w:rPr>
        <w:t>for you</w:t>
      </w:r>
      <w:r w:rsidR="002E4C91" w:rsidRPr="00333A3A">
        <w:rPr>
          <w:lang w:val="en"/>
        </w:rPr>
        <w:t>r</w:t>
      </w:r>
      <w:r w:rsidR="00B147E2" w:rsidRPr="00333A3A">
        <w:rPr>
          <w:lang w:val="en"/>
        </w:rPr>
        <w:t xml:space="preserve"> general fund </w:t>
      </w:r>
      <w:r w:rsidR="004017F9" w:rsidRPr="00333A3A">
        <w:rPr>
          <w:lang w:val="en"/>
        </w:rPr>
        <w:t xml:space="preserve">provide the </w:t>
      </w:r>
      <w:r w:rsidR="00B147E2" w:rsidRPr="00333A3A">
        <w:rPr>
          <w:lang w:val="en"/>
        </w:rPr>
        <w:t xml:space="preserve">most flexibility to meet </w:t>
      </w:r>
      <w:r w:rsidR="004017F9" w:rsidRPr="00333A3A">
        <w:rPr>
          <w:lang w:val="en"/>
        </w:rPr>
        <w:t>the</w:t>
      </w:r>
      <w:r w:rsidR="00B147E2" w:rsidRPr="00333A3A">
        <w:rPr>
          <w:lang w:val="en"/>
        </w:rPr>
        <w:t xml:space="preserve"> needs</w:t>
      </w:r>
      <w:r w:rsidR="004017F9" w:rsidRPr="00333A3A">
        <w:rPr>
          <w:lang w:val="en"/>
        </w:rPr>
        <w:t xml:space="preserve"> of</w:t>
      </w:r>
      <w:r w:rsidR="00B147E2" w:rsidRPr="00333A3A">
        <w:rPr>
          <w:lang w:val="en"/>
        </w:rPr>
        <w:t xml:space="preserve"> your Aglo</w:t>
      </w:r>
      <w:r w:rsidR="004017F9" w:rsidRPr="00333A3A">
        <w:rPr>
          <w:lang w:val="en"/>
        </w:rPr>
        <w:t>w.</w:t>
      </w:r>
    </w:p>
    <w:p w:rsidR="006B02DE" w:rsidRDefault="006B02DE" w:rsidP="00CC2598">
      <w:pPr>
        <w:pStyle w:val="SubHeading"/>
      </w:pPr>
      <w:bookmarkStart w:id="35" w:name="_Toc71016260"/>
      <w:bookmarkStart w:id="36" w:name="_Toc490654936"/>
      <w:bookmarkStart w:id="37" w:name="_Toc490655053"/>
      <w:r>
        <w:t>Depositing the Revenue</w:t>
      </w:r>
      <w:bookmarkEnd w:id="35"/>
      <w:r w:rsidR="00BF6CAA" w:rsidRPr="00F64E48">
        <w:t xml:space="preserve"> </w:t>
      </w:r>
      <w:hyperlink w:anchor="TOC" w:history="1">
        <w:bookmarkEnd w:id="36"/>
        <w:bookmarkEnd w:id="37"/>
      </w:hyperlink>
    </w:p>
    <w:p w:rsidR="006B02DE" w:rsidRPr="006B02DE" w:rsidRDefault="006B02DE" w:rsidP="00B26962">
      <w:pPr>
        <w:rPr>
          <w:b/>
          <w:bCs/>
          <w:color w:val="auto"/>
        </w:rPr>
      </w:pPr>
      <w:r w:rsidRPr="006B02DE">
        <w:t>After each fundraiser or monthly meeting, it is essential that all money received be deposited into your Aglow bank account.</w:t>
      </w:r>
      <w:r w:rsidR="009B4001">
        <w:t xml:space="preserve"> </w:t>
      </w:r>
      <w:r w:rsidRPr="006B02DE">
        <w:t xml:space="preserve">After depositing, record the amount of the bank deposit on your Bank Ledger </w:t>
      </w:r>
      <w:r w:rsidR="0093149B">
        <w:rPr>
          <w:color w:val="auto"/>
        </w:rPr>
        <w:t>(see Page 16</w:t>
      </w:r>
      <w:r w:rsidR="00452657">
        <w:rPr>
          <w:color w:val="auto"/>
        </w:rPr>
        <w:t>)</w:t>
      </w:r>
      <w:r w:rsidRPr="006B02DE">
        <w:t>.</w:t>
      </w:r>
      <w:r w:rsidR="009B4001">
        <w:t xml:space="preserve"> </w:t>
      </w:r>
      <w:r w:rsidRPr="006B02DE">
        <w:t xml:space="preserve">For more details related to depositing, see the section entitled </w:t>
      </w:r>
      <w:r w:rsidRPr="006B02DE">
        <w:rPr>
          <w:i/>
        </w:rPr>
        <w:t>Monthly Duties</w:t>
      </w:r>
      <w:r w:rsidRPr="006B02DE">
        <w:t>.</w:t>
      </w:r>
    </w:p>
    <w:p w:rsidR="00694C3C" w:rsidRPr="00333A3A" w:rsidRDefault="00AF0B03" w:rsidP="00076144">
      <w:pPr>
        <w:pStyle w:val="Heading1"/>
      </w:pPr>
      <w:bookmarkStart w:id="38" w:name="ExpensesAndGiving"/>
      <w:r>
        <w:br w:type="page"/>
      </w:r>
      <w:bookmarkStart w:id="39" w:name="_Toc490654937"/>
      <w:bookmarkStart w:id="40" w:name="_Toc490655054"/>
      <w:bookmarkStart w:id="41" w:name="_Toc490655082"/>
      <w:bookmarkStart w:id="42" w:name="_Toc71016261"/>
      <w:r w:rsidR="00F77292" w:rsidRPr="00333A3A">
        <w:lastRenderedPageBreak/>
        <w:t xml:space="preserve">EXPENSES </w:t>
      </w:r>
      <w:r w:rsidR="00F77292">
        <w:t>A</w:t>
      </w:r>
      <w:r w:rsidR="00F77292" w:rsidRPr="00333A3A">
        <w:t>ND GIVING</w:t>
      </w:r>
      <w:bookmarkEnd w:id="38"/>
      <w:bookmarkEnd w:id="39"/>
      <w:bookmarkEnd w:id="40"/>
      <w:bookmarkEnd w:id="41"/>
      <w:bookmarkEnd w:id="42"/>
    </w:p>
    <w:p w:rsidR="00694C3C" w:rsidRPr="00333A3A" w:rsidRDefault="00F26B2F" w:rsidP="00B26962">
      <w:r w:rsidRPr="00333A3A">
        <w:t>The definition of e</w:t>
      </w:r>
      <w:r w:rsidR="00694C3C" w:rsidRPr="00333A3A">
        <w:t xml:space="preserve">xpenses are </w:t>
      </w:r>
      <w:r w:rsidRPr="00333A3A">
        <w:t xml:space="preserve">funds paid by your Aglow for things </w:t>
      </w:r>
      <w:r w:rsidR="00694C3C" w:rsidRPr="00333A3A">
        <w:t xml:space="preserve">such as rent </w:t>
      </w:r>
      <w:r w:rsidRPr="00333A3A">
        <w:t>for</w:t>
      </w:r>
      <w:r w:rsidR="00694C3C" w:rsidRPr="00333A3A">
        <w:t xml:space="preserve"> your meeting place, </w:t>
      </w:r>
      <w:r w:rsidR="00694C3C" w:rsidRPr="00333A3A">
        <w:rPr>
          <w:lang w:val="en"/>
        </w:rPr>
        <w:t>refreshments for meetings</w:t>
      </w:r>
      <w:r w:rsidR="00694C3C" w:rsidRPr="00333A3A">
        <w:t xml:space="preserve">, </w:t>
      </w:r>
      <w:r w:rsidR="00694C3C" w:rsidRPr="00333A3A">
        <w:rPr>
          <w:lang w:val="en"/>
        </w:rPr>
        <w:t>publicity</w:t>
      </w:r>
      <w:r w:rsidR="00694C3C" w:rsidRPr="00333A3A">
        <w:t>, speakers</w:t>
      </w:r>
      <w:r w:rsidR="009E0009">
        <w:t>.</w:t>
      </w:r>
      <w:r w:rsidR="009B4001">
        <w:t xml:space="preserve"> </w:t>
      </w:r>
      <w:r w:rsidR="00694C3C" w:rsidRPr="00333A3A">
        <w:t xml:space="preserve">Expenses </w:t>
      </w:r>
      <w:r w:rsidR="00694C3C" w:rsidRPr="00333A3A">
        <w:rPr>
          <w:lang w:val="en"/>
        </w:rPr>
        <w:t>may</w:t>
      </w:r>
      <w:r w:rsidR="00694C3C" w:rsidRPr="00333A3A">
        <w:t xml:space="preserve"> also be </w:t>
      </w:r>
      <w:r w:rsidR="00694C3C" w:rsidRPr="00333A3A">
        <w:rPr>
          <w:lang w:val="en"/>
        </w:rPr>
        <w:t>incurred when</w:t>
      </w:r>
      <w:r w:rsidR="00694C3C" w:rsidRPr="00333A3A">
        <w:t xml:space="preserve"> you give money to the </w:t>
      </w:r>
      <w:r w:rsidR="003C3308" w:rsidRPr="00333A3A">
        <w:t>Global</w:t>
      </w:r>
      <w:r w:rsidRPr="00333A3A">
        <w:t xml:space="preserve"> Headquarters</w:t>
      </w:r>
      <w:r w:rsidR="00694C3C" w:rsidRPr="00333A3A">
        <w:t xml:space="preserve"> in the form of tithe</w:t>
      </w:r>
      <w:r w:rsidR="00694C3C" w:rsidRPr="00333A3A">
        <w:rPr>
          <w:lang w:val="en"/>
        </w:rPr>
        <w:t>s</w:t>
      </w:r>
      <w:r w:rsidR="00694C3C" w:rsidRPr="00333A3A">
        <w:t xml:space="preserve">, love gifts, </w:t>
      </w:r>
      <w:r w:rsidR="00694C3C" w:rsidRPr="00333A3A">
        <w:rPr>
          <w:lang w:val="en"/>
        </w:rPr>
        <w:t xml:space="preserve">and </w:t>
      </w:r>
      <w:r w:rsidR="00694C3C" w:rsidRPr="00333A3A">
        <w:t>pledges.</w:t>
      </w:r>
    </w:p>
    <w:p w:rsidR="00694C3C" w:rsidRDefault="00694C3C" w:rsidP="00B26962">
      <w:r w:rsidRPr="00333A3A">
        <w:t xml:space="preserve">Your Leadership </w:t>
      </w:r>
      <w:r w:rsidR="0056635C" w:rsidRPr="00333A3A">
        <w:rPr>
          <w:lang w:val="en"/>
        </w:rPr>
        <w:t>Team</w:t>
      </w:r>
      <w:r w:rsidRPr="00333A3A">
        <w:t xml:space="preserve"> is asked to give on a regular basis to bless and help support the other ministry levels of Aglow</w:t>
      </w:r>
      <w:r w:rsidR="009E0009">
        <w:t>.</w:t>
      </w:r>
      <w:r w:rsidR="009B4001">
        <w:t xml:space="preserve"> </w:t>
      </w:r>
      <w:r w:rsidRPr="00333A3A">
        <w:t xml:space="preserve">The following is </w:t>
      </w:r>
      <w:r w:rsidR="00F00945" w:rsidRPr="00333A3A">
        <w:t xml:space="preserve">the minimum that </w:t>
      </w:r>
      <w:r w:rsidRPr="00333A3A">
        <w:t>should be given and how often:</w:t>
      </w:r>
    </w:p>
    <w:p w:rsidR="00694C3C" w:rsidRPr="004057D6" w:rsidRDefault="006F3207" w:rsidP="00CC2598">
      <w:pPr>
        <w:pStyle w:val="SubHeading"/>
      </w:pPr>
      <w:bookmarkStart w:id="43" w:name="_Toc71016262"/>
      <w:bookmarkStart w:id="44" w:name="_Toc490654938"/>
      <w:bookmarkStart w:id="45" w:name="_Toc490655055"/>
      <w:r w:rsidRPr="00333A3A">
        <w:t>Tithes</w:t>
      </w:r>
      <w:r w:rsidR="006736C4" w:rsidRPr="00333A3A">
        <w:t xml:space="preserve"> &amp; Offerings</w:t>
      </w:r>
      <w:bookmarkEnd w:id="43"/>
      <w:r w:rsidR="004057D6" w:rsidRPr="00B85423">
        <w:t xml:space="preserve"> </w:t>
      </w:r>
      <w:hyperlink w:anchor="TOC" w:history="1">
        <w:bookmarkEnd w:id="44"/>
        <w:bookmarkEnd w:id="45"/>
      </w:hyperlink>
    </w:p>
    <w:p w:rsidR="008E3CAA" w:rsidRPr="002F68B8" w:rsidRDefault="006736C4" w:rsidP="00F77292">
      <w:pPr>
        <w:pStyle w:val="bullets"/>
      </w:pPr>
      <w:r w:rsidRPr="0032259F">
        <w:rPr>
          <w:u w:val="single"/>
        </w:rPr>
        <w:t xml:space="preserve">To </w:t>
      </w:r>
      <w:r w:rsidR="0056635C" w:rsidRPr="0032259F">
        <w:rPr>
          <w:u w:val="single"/>
        </w:rPr>
        <w:t>Aglow’s</w:t>
      </w:r>
      <w:r w:rsidR="00694C3C" w:rsidRPr="0032259F">
        <w:rPr>
          <w:u w:val="single"/>
        </w:rPr>
        <w:t xml:space="preserve"> </w:t>
      </w:r>
      <w:r w:rsidR="003C3308" w:rsidRPr="0032259F">
        <w:rPr>
          <w:u w:val="single"/>
        </w:rPr>
        <w:t>Global</w:t>
      </w:r>
      <w:r w:rsidRPr="0032259F">
        <w:rPr>
          <w:u w:val="single"/>
        </w:rPr>
        <w:t xml:space="preserve"> Headquarters</w:t>
      </w:r>
      <w:r w:rsidR="009E0009">
        <w:t>.</w:t>
      </w:r>
      <w:r w:rsidR="009B4001">
        <w:t xml:space="preserve"> </w:t>
      </w:r>
      <w:r w:rsidR="00694C3C" w:rsidRPr="00333A3A">
        <w:t>Lighthouses and Area Leadership Teams tithe 10% of their unrestricted income on a monthly</w:t>
      </w:r>
      <w:r w:rsidR="00F00945" w:rsidRPr="00333A3A">
        <w:t xml:space="preserve"> basis</w:t>
      </w:r>
      <w:r w:rsidR="009E0009">
        <w:t>.</w:t>
      </w:r>
      <w:r w:rsidR="009B4001">
        <w:t xml:space="preserve"> </w:t>
      </w:r>
      <w:r w:rsidR="0032259F" w:rsidRPr="002F68B8">
        <w:t>We strongly suggest that you round up your tithe to a minimum of $5</w:t>
      </w:r>
      <w:r w:rsidR="009E0009" w:rsidRPr="002F68B8">
        <w:t>.</w:t>
      </w:r>
      <w:r w:rsidR="009B4001">
        <w:t xml:space="preserve"> </w:t>
      </w:r>
    </w:p>
    <w:p w:rsidR="008E3CAA" w:rsidRDefault="00F00945" w:rsidP="00F77292">
      <w:pPr>
        <w:pStyle w:val="bullets"/>
        <w:numPr>
          <w:ilvl w:val="1"/>
          <w:numId w:val="1"/>
        </w:numPr>
      </w:pPr>
      <w:r w:rsidRPr="00333A3A">
        <w:t xml:space="preserve">In addition, </w:t>
      </w:r>
      <w:r w:rsidR="006736C4" w:rsidRPr="00333A3A">
        <w:t>offerings above the tithe</w:t>
      </w:r>
      <w:r w:rsidRPr="00333A3A">
        <w:t xml:space="preserve"> should be sent to </w:t>
      </w:r>
      <w:r w:rsidR="003C3308" w:rsidRPr="00333A3A">
        <w:t>Global</w:t>
      </w:r>
      <w:r w:rsidRPr="00333A3A">
        <w:t xml:space="preserve"> Headquarters to</w:t>
      </w:r>
      <w:r w:rsidR="006736C4" w:rsidRPr="00333A3A">
        <w:t xml:space="preserve"> help support the work of Aglow </w:t>
      </w:r>
      <w:r w:rsidRPr="00333A3A">
        <w:t>around the world</w:t>
      </w:r>
      <w:r w:rsidR="009E0009">
        <w:t>.</w:t>
      </w:r>
      <w:r w:rsidR="009B4001">
        <w:t xml:space="preserve"> </w:t>
      </w:r>
    </w:p>
    <w:p w:rsidR="008E3CAA" w:rsidRPr="008E3CAA" w:rsidRDefault="008E3CAA" w:rsidP="00F77292">
      <w:pPr>
        <w:pStyle w:val="bullets"/>
        <w:numPr>
          <w:ilvl w:val="1"/>
          <w:numId w:val="1"/>
        </w:numPr>
      </w:pPr>
      <w:r>
        <w:t xml:space="preserve">Each team is encouraged to become a member of </w:t>
      </w:r>
      <w:r w:rsidR="002F68B8">
        <w:t xml:space="preserve">“A </w:t>
      </w:r>
      <w:r>
        <w:t>Company</w:t>
      </w:r>
      <w:r w:rsidR="002F68B8">
        <w:t>”</w:t>
      </w:r>
      <w:r>
        <w:t xml:space="preserve"> by agreeing to s</w:t>
      </w:r>
      <w:r w:rsidR="002F68B8">
        <w:t>end a minimum of $10/month to Headquarters</w:t>
      </w:r>
      <w:r>
        <w:t>.</w:t>
      </w:r>
    </w:p>
    <w:p w:rsidR="00694C3C" w:rsidRPr="00333A3A" w:rsidRDefault="00332103" w:rsidP="00F77292">
      <w:pPr>
        <w:pStyle w:val="bullets"/>
        <w:numPr>
          <w:ilvl w:val="1"/>
          <w:numId w:val="1"/>
        </w:numPr>
      </w:pPr>
      <w:r w:rsidRPr="00333A3A">
        <w:t>The receipt will be sent to the Lighthouse President, rather than the Vice-president of Financial Development</w:t>
      </w:r>
      <w:r w:rsidR="009E0009">
        <w:t>.</w:t>
      </w:r>
      <w:r w:rsidR="009B4001">
        <w:t xml:space="preserve"> </w:t>
      </w:r>
      <w:r w:rsidRPr="00333A3A">
        <w:t>This is at the request of our auditors, who want us to have a system of checks and balances</w:t>
      </w:r>
      <w:r w:rsidR="009E0009">
        <w:t>.</w:t>
      </w:r>
      <w:r w:rsidR="009B4001">
        <w:t xml:space="preserve"> </w:t>
      </w:r>
    </w:p>
    <w:p w:rsidR="006F3207" w:rsidRPr="002F68B8" w:rsidRDefault="006F3207" w:rsidP="00F77292">
      <w:pPr>
        <w:pStyle w:val="bullets"/>
      </w:pPr>
      <w:r w:rsidRPr="008E3CAA">
        <w:rPr>
          <w:u w:val="single"/>
        </w:rPr>
        <w:t xml:space="preserve">To </w:t>
      </w:r>
      <w:r w:rsidR="009E0009">
        <w:rPr>
          <w:u w:val="single"/>
        </w:rPr>
        <w:t xml:space="preserve">U.S. </w:t>
      </w:r>
      <w:r w:rsidR="005F2F0F" w:rsidRPr="008E3CAA">
        <w:rPr>
          <w:u w:val="single"/>
        </w:rPr>
        <w:t xml:space="preserve">Regional </w:t>
      </w:r>
      <w:r w:rsidR="006736C4" w:rsidRPr="008E3CAA">
        <w:rPr>
          <w:u w:val="single"/>
        </w:rPr>
        <w:t>Directors</w:t>
      </w:r>
      <w:r w:rsidR="009E0009">
        <w:t>.</w:t>
      </w:r>
      <w:r w:rsidR="009B4001">
        <w:t xml:space="preserve"> </w:t>
      </w:r>
      <w:r w:rsidRPr="00333A3A">
        <w:t>L</w:t>
      </w:r>
      <w:r w:rsidR="006736C4" w:rsidRPr="00333A3A">
        <w:t xml:space="preserve">ighthouses </w:t>
      </w:r>
      <w:r w:rsidR="00F00945" w:rsidRPr="00333A3A">
        <w:t>send</w:t>
      </w:r>
      <w:r w:rsidR="007827AF">
        <w:t xml:space="preserve"> 2</w:t>
      </w:r>
      <w:r w:rsidR="006736C4" w:rsidRPr="00333A3A">
        <w:t xml:space="preserve">% and Area Leadership Teams </w:t>
      </w:r>
      <w:r w:rsidR="00F00945" w:rsidRPr="00333A3A">
        <w:t>send</w:t>
      </w:r>
      <w:r w:rsidR="007827AF">
        <w:t xml:space="preserve"> 3</w:t>
      </w:r>
      <w:r w:rsidR="006736C4" w:rsidRPr="00333A3A">
        <w:t>% on a monthly</w:t>
      </w:r>
      <w:r w:rsidR="00F00945" w:rsidRPr="00333A3A">
        <w:t xml:space="preserve"> basis </w:t>
      </w:r>
      <w:proofErr w:type="spellStart"/>
      <w:r w:rsidR="0056635C" w:rsidRPr="00333A3A">
        <w:t>t</w:t>
      </w:r>
      <w:r w:rsidR="0056635C" w:rsidRPr="00333A3A">
        <w:rPr>
          <w:lang w:val="en"/>
        </w:rPr>
        <w:t>o</w:t>
      </w:r>
      <w:proofErr w:type="spellEnd"/>
      <w:r w:rsidRPr="00333A3A">
        <w:rPr>
          <w:lang w:val="en"/>
        </w:rPr>
        <w:t xml:space="preserve"> </w:t>
      </w:r>
      <w:r w:rsidR="003C3308" w:rsidRPr="00333A3A">
        <w:rPr>
          <w:lang w:val="en"/>
        </w:rPr>
        <w:t>Global</w:t>
      </w:r>
      <w:r w:rsidR="007827AF">
        <w:rPr>
          <w:lang w:val="en"/>
        </w:rPr>
        <w:t xml:space="preserve"> Headquarters</w:t>
      </w:r>
      <w:r w:rsidR="009E0009">
        <w:rPr>
          <w:lang w:val="en"/>
        </w:rPr>
        <w:t>.</w:t>
      </w:r>
      <w:r w:rsidR="009B4001">
        <w:rPr>
          <w:lang w:val="en"/>
        </w:rPr>
        <w:t xml:space="preserve"> </w:t>
      </w:r>
      <w:r w:rsidR="008E3CAA" w:rsidRPr="002F68B8">
        <w:rPr>
          <w:lang w:val="en"/>
        </w:rPr>
        <w:t>Again, we strongly suggest you round up your tithe to a minimum of $5.</w:t>
      </w:r>
    </w:p>
    <w:p w:rsidR="006F3207" w:rsidRPr="002F68B8" w:rsidRDefault="006736C4" w:rsidP="00F77292">
      <w:pPr>
        <w:pStyle w:val="bullets"/>
      </w:pPr>
      <w:r w:rsidRPr="002F68B8">
        <w:rPr>
          <w:u w:val="single"/>
        </w:rPr>
        <w:t>To State Prayer Coordinators</w:t>
      </w:r>
      <w:r w:rsidR="009E0009" w:rsidRPr="002F68B8">
        <w:t>.</w:t>
      </w:r>
      <w:r w:rsidR="009B4001">
        <w:t xml:space="preserve"> </w:t>
      </w:r>
      <w:r w:rsidR="00F00945" w:rsidRPr="002F68B8">
        <w:t>Send a</w:t>
      </w:r>
      <w:r w:rsidR="006F3207" w:rsidRPr="002F68B8">
        <w:t xml:space="preserve">n </w:t>
      </w:r>
      <w:r w:rsidR="00F00945" w:rsidRPr="002F68B8">
        <w:t>annual love gift (or more often</w:t>
      </w:r>
      <w:r w:rsidR="006F3207" w:rsidRPr="002F68B8">
        <w:t>)</w:t>
      </w:r>
      <w:r w:rsidR="008E3CAA" w:rsidRPr="002F68B8">
        <w:rPr>
          <w:lang w:val="en"/>
        </w:rPr>
        <w:t xml:space="preserve"> to SPC if she has her own Aglow bank account or </w:t>
      </w:r>
      <w:r w:rsidR="00D04B4A" w:rsidRPr="002F68B8">
        <w:rPr>
          <w:lang w:val="en"/>
        </w:rPr>
        <w:t xml:space="preserve">to </w:t>
      </w:r>
      <w:r w:rsidR="008E3CAA" w:rsidRPr="002F68B8">
        <w:rPr>
          <w:lang w:val="en"/>
        </w:rPr>
        <w:t xml:space="preserve">her </w:t>
      </w:r>
      <w:r w:rsidR="00D04B4A" w:rsidRPr="002F68B8">
        <w:rPr>
          <w:lang w:val="en"/>
        </w:rPr>
        <w:t xml:space="preserve">closest Area </w:t>
      </w:r>
      <w:r w:rsidR="008E3CAA" w:rsidRPr="002F68B8">
        <w:rPr>
          <w:lang w:val="en"/>
        </w:rPr>
        <w:t>Team that handles her funds</w:t>
      </w:r>
      <w:r w:rsidR="009E0009" w:rsidRPr="002F68B8">
        <w:rPr>
          <w:lang w:val="en"/>
        </w:rPr>
        <w:t>.</w:t>
      </w:r>
      <w:r w:rsidR="009B4001">
        <w:rPr>
          <w:lang w:val="en"/>
        </w:rPr>
        <w:t xml:space="preserve"> </w:t>
      </w:r>
      <w:r w:rsidR="008E3CAA" w:rsidRPr="002F68B8">
        <w:rPr>
          <w:lang w:val="en"/>
        </w:rPr>
        <w:t xml:space="preserve">This is </w:t>
      </w:r>
      <w:r w:rsidR="006F3207" w:rsidRPr="002F68B8">
        <w:t>us</w:t>
      </w:r>
      <w:r w:rsidR="00694C3C" w:rsidRPr="002F68B8">
        <w:t xml:space="preserve">ually </w:t>
      </w:r>
      <w:r w:rsidR="008E3CAA" w:rsidRPr="002F68B8">
        <w:t xml:space="preserve">done </w:t>
      </w:r>
      <w:r w:rsidR="00694C3C" w:rsidRPr="002F68B8">
        <w:t>in May</w:t>
      </w:r>
      <w:r w:rsidR="009E0009" w:rsidRPr="002F68B8">
        <w:rPr>
          <w:lang w:val="en"/>
        </w:rPr>
        <w:t>.</w:t>
      </w:r>
      <w:r w:rsidR="009B4001">
        <w:rPr>
          <w:lang w:val="en"/>
        </w:rPr>
        <w:t xml:space="preserve"> </w:t>
      </w:r>
    </w:p>
    <w:p w:rsidR="008E3CAA" w:rsidRPr="002F68B8" w:rsidRDefault="006F3207" w:rsidP="00F77292">
      <w:pPr>
        <w:pStyle w:val="bullets"/>
        <w:rPr>
          <w:lang w:val="en"/>
        </w:rPr>
      </w:pPr>
      <w:r w:rsidRPr="002F68B8">
        <w:rPr>
          <w:u w:val="single"/>
        </w:rPr>
        <w:t xml:space="preserve">To </w:t>
      </w:r>
      <w:r w:rsidR="00694C3C" w:rsidRPr="002F68B8">
        <w:rPr>
          <w:u w:val="single"/>
        </w:rPr>
        <w:t>Area Leadership Teams</w:t>
      </w:r>
      <w:r w:rsidR="009E0009" w:rsidRPr="002F68B8">
        <w:t>.</w:t>
      </w:r>
      <w:r w:rsidR="009B4001">
        <w:t xml:space="preserve"> </w:t>
      </w:r>
      <w:r w:rsidRPr="002F68B8">
        <w:t>R</w:t>
      </w:r>
      <w:r w:rsidR="00694C3C" w:rsidRPr="002F68B8">
        <w:t>egular love gifts from the Lighthouses</w:t>
      </w:r>
      <w:r w:rsidR="009E0009" w:rsidRPr="002F68B8">
        <w:t>.</w:t>
      </w:r>
      <w:r w:rsidR="009B4001">
        <w:t xml:space="preserve"> </w:t>
      </w:r>
      <w:r w:rsidR="00694C3C" w:rsidRPr="002F68B8">
        <w:rPr>
          <w:lang w:val="en"/>
        </w:rPr>
        <w:t xml:space="preserve">Send </w:t>
      </w:r>
      <w:r w:rsidRPr="002F68B8">
        <w:rPr>
          <w:lang w:val="en"/>
        </w:rPr>
        <w:t>direct to Area Leadership Team.</w:t>
      </w:r>
    </w:p>
    <w:p w:rsidR="00694C3C" w:rsidRPr="00347338" w:rsidRDefault="00694C3C" w:rsidP="00CC2598">
      <w:pPr>
        <w:pStyle w:val="SubHeading"/>
      </w:pPr>
      <w:bookmarkStart w:id="46" w:name="_Toc71016263"/>
      <w:bookmarkStart w:id="47" w:name="_Toc490654939"/>
      <w:bookmarkStart w:id="48" w:name="_Toc490655056"/>
      <w:bookmarkStart w:id="49" w:name="Insurance"/>
      <w:r w:rsidRPr="00242BE8">
        <w:t>Insurance</w:t>
      </w:r>
      <w:bookmarkEnd w:id="46"/>
      <w:r w:rsidR="004057D6" w:rsidRPr="00B979C2">
        <w:t xml:space="preserve"> </w:t>
      </w:r>
      <w:hyperlink w:anchor="TOC" w:history="1">
        <w:bookmarkEnd w:id="47"/>
        <w:bookmarkEnd w:id="48"/>
      </w:hyperlink>
    </w:p>
    <w:bookmarkEnd w:id="49"/>
    <w:p w:rsidR="00694C3C" w:rsidRPr="00333A3A" w:rsidRDefault="00694C3C" w:rsidP="00B26962">
      <w:r w:rsidRPr="00333A3A">
        <w:t xml:space="preserve">Aglow </w:t>
      </w:r>
      <w:r w:rsidR="00D04B4A" w:rsidRPr="00333A3A">
        <w:t xml:space="preserve">International </w:t>
      </w:r>
      <w:r w:rsidRPr="00333A3A">
        <w:t xml:space="preserve">pays an annual premium for insurance that covers your </w:t>
      </w:r>
      <w:proofErr w:type="gramStart"/>
      <w:r w:rsidRPr="00333A3A">
        <w:t>Aglow</w:t>
      </w:r>
      <w:proofErr w:type="gramEnd"/>
      <w:r w:rsidRPr="00333A3A">
        <w:t xml:space="preserve"> activities</w:t>
      </w:r>
      <w:r w:rsidR="009E0009">
        <w:t>.</w:t>
      </w:r>
      <w:r w:rsidR="009B4001">
        <w:t xml:space="preserve"> </w:t>
      </w:r>
      <w:r w:rsidR="00D04B4A" w:rsidRPr="00333A3A">
        <w:rPr>
          <w:lang w:val="en"/>
        </w:rPr>
        <w:t>I</w:t>
      </w:r>
      <w:r w:rsidR="00E91ED6">
        <w:t>n the first quarter of</w:t>
      </w:r>
      <w:r w:rsidR="00E91ED6" w:rsidRPr="00347338">
        <w:rPr>
          <w:color w:val="auto"/>
        </w:rPr>
        <w:t xml:space="preserve"> each</w:t>
      </w:r>
      <w:r w:rsidRPr="00E91ED6">
        <w:rPr>
          <w:color w:val="C00000"/>
        </w:rPr>
        <w:t xml:space="preserve"> </w:t>
      </w:r>
      <w:r w:rsidRPr="00333A3A">
        <w:t xml:space="preserve">year, </w:t>
      </w:r>
      <w:r w:rsidR="003C3308" w:rsidRPr="00333A3A">
        <w:rPr>
          <w:lang w:val="en"/>
        </w:rPr>
        <w:t>Global</w:t>
      </w:r>
      <w:r w:rsidR="00D04B4A" w:rsidRPr="00333A3A">
        <w:rPr>
          <w:lang w:val="en"/>
        </w:rPr>
        <w:t xml:space="preserve"> Headquarters</w:t>
      </w:r>
      <w:r w:rsidRPr="00333A3A">
        <w:t xml:space="preserve"> send</w:t>
      </w:r>
      <w:r w:rsidRPr="00333A3A">
        <w:rPr>
          <w:lang w:val="en"/>
        </w:rPr>
        <w:t>s</w:t>
      </w:r>
      <w:r w:rsidR="00D04B4A" w:rsidRPr="00333A3A">
        <w:t xml:space="preserve"> out a letter asking each </w:t>
      </w:r>
      <w:r w:rsidRPr="00333A3A">
        <w:t xml:space="preserve">Area </w:t>
      </w:r>
      <w:r w:rsidRPr="00333A3A">
        <w:rPr>
          <w:lang w:val="en"/>
        </w:rPr>
        <w:t xml:space="preserve">Leadership </w:t>
      </w:r>
      <w:r w:rsidRPr="00333A3A">
        <w:t>Team to pay</w:t>
      </w:r>
      <w:r w:rsidRPr="00333A3A">
        <w:rPr>
          <w:lang w:val="en"/>
        </w:rPr>
        <w:t xml:space="preserve"> their portion of the </w:t>
      </w:r>
      <w:r w:rsidRPr="00333A3A">
        <w:t>premium by sending in their contribution.</w:t>
      </w:r>
    </w:p>
    <w:p w:rsidR="00694C3C" w:rsidRPr="00333A3A" w:rsidRDefault="00694C3C" w:rsidP="00B26962">
      <w:pPr>
        <w:rPr>
          <w:lang w:val="en"/>
        </w:rPr>
      </w:pPr>
      <w:r w:rsidRPr="00333A3A">
        <w:rPr>
          <w:lang w:val="en"/>
        </w:rPr>
        <w:t>Since 2000, we have</w:t>
      </w:r>
      <w:r w:rsidRPr="0044168C">
        <w:rPr>
          <w:color w:val="auto"/>
          <w:lang w:val="en"/>
        </w:rPr>
        <w:t xml:space="preserve"> </w:t>
      </w:r>
      <w:r w:rsidR="00E91ED6" w:rsidRPr="0044168C">
        <w:rPr>
          <w:color w:val="auto"/>
          <w:lang w:val="en"/>
        </w:rPr>
        <w:t>asked</w:t>
      </w:r>
      <w:r w:rsidRPr="0044168C">
        <w:rPr>
          <w:color w:val="auto"/>
          <w:lang w:val="en"/>
        </w:rPr>
        <w:t xml:space="preserve"> the Area Teams </w:t>
      </w:r>
      <w:r w:rsidR="00E91ED6" w:rsidRPr="0044168C">
        <w:rPr>
          <w:color w:val="auto"/>
          <w:lang w:val="en"/>
        </w:rPr>
        <w:t xml:space="preserve">to </w:t>
      </w:r>
      <w:r w:rsidRPr="0044168C">
        <w:rPr>
          <w:color w:val="auto"/>
          <w:lang w:val="en"/>
        </w:rPr>
        <w:t>send in the</w:t>
      </w:r>
      <w:r w:rsidR="00E91ED6" w:rsidRPr="0044168C">
        <w:rPr>
          <w:color w:val="auto"/>
          <w:lang w:val="en"/>
        </w:rPr>
        <w:t xml:space="preserve"> full</w:t>
      </w:r>
      <w:r w:rsidRPr="0044168C">
        <w:rPr>
          <w:color w:val="auto"/>
          <w:lang w:val="en"/>
        </w:rPr>
        <w:t xml:space="preserve"> insurance contribution</w:t>
      </w:r>
      <w:r w:rsidR="0044168C">
        <w:rPr>
          <w:color w:val="auto"/>
          <w:lang w:val="en"/>
        </w:rPr>
        <w:t>,</w:t>
      </w:r>
      <w:r w:rsidRPr="0044168C">
        <w:rPr>
          <w:color w:val="auto"/>
          <w:lang w:val="en"/>
        </w:rPr>
        <w:t xml:space="preserve"> and have instructed them either to have each Lighthouse send them</w:t>
      </w:r>
      <w:r w:rsidR="00607EA7" w:rsidRPr="0044168C">
        <w:rPr>
          <w:color w:val="auto"/>
          <w:lang w:val="en"/>
        </w:rPr>
        <w:t xml:space="preserve"> a portion of </w:t>
      </w:r>
      <w:r w:rsidRPr="0044168C">
        <w:rPr>
          <w:color w:val="auto"/>
          <w:lang w:val="en"/>
        </w:rPr>
        <w:t xml:space="preserve">the </w:t>
      </w:r>
      <w:r w:rsidR="00607EA7" w:rsidRPr="0044168C">
        <w:rPr>
          <w:color w:val="auto"/>
          <w:lang w:val="en"/>
        </w:rPr>
        <w:t>insurance fee</w:t>
      </w:r>
      <w:r w:rsidRPr="0044168C">
        <w:rPr>
          <w:color w:val="auto"/>
          <w:lang w:val="en"/>
        </w:rPr>
        <w:t xml:space="preserve"> or</w:t>
      </w:r>
      <w:r w:rsidRPr="00333A3A">
        <w:rPr>
          <w:lang w:val="en"/>
        </w:rPr>
        <w:t xml:space="preserve"> take up a special offering to reimburse their treasury.</w:t>
      </w:r>
    </w:p>
    <w:p w:rsidR="00694C3C" w:rsidRPr="00333A3A" w:rsidRDefault="00694C3C" w:rsidP="00BF6CAA">
      <w:pPr>
        <w:keepNext/>
        <w:keepLines/>
        <w:spacing w:before="240" w:after="240"/>
        <w:rPr>
          <w:szCs w:val="24"/>
        </w:rPr>
      </w:pPr>
      <w:r w:rsidRPr="00333A3A">
        <w:rPr>
          <w:szCs w:val="24"/>
          <w:lang w:val="en"/>
        </w:rPr>
        <w:lastRenderedPageBreak/>
        <w:t>By contributing in this way</w:t>
      </w:r>
      <w:r w:rsidR="00BC4BB6" w:rsidRPr="00333A3A">
        <w:rPr>
          <w:szCs w:val="24"/>
          <w:lang w:val="en"/>
        </w:rPr>
        <w:t>,</w:t>
      </w:r>
      <w:r w:rsidRPr="00333A3A">
        <w:rPr>
          <w:szCs w:val="24"/>
          <w:lang w:val="en"/>
        </w:rPr>
        <w:t xml:space="preserve"> you help give your Aglow the following insurance coverage:</w:t>
      </w:r>
    </w:p>
    <w:p w:rsidR="00694C3C" w:rsidRPr="00333A3A" w:rsidRDefault="00694C3C" w:rsidP="004B0573">
      <w:pPr>
        <w:keepNext/>
        <w:keepLines/>
        <w:numPr>
          <w:ilvl w:val="0"/>
          <w:numId w:val="4"/>
        </w:numPr>
        <w:rPr>
          <w:szCs w:val="24"/>
        </w:rPr>
      </w:pPr>
      <w:r w:rsidRPr="00333A3A">
        <w:rPr>
          <w:szCs w:val="24"/>
        </w:rPr>
        <w:t>Children in an Aglow-sponsored childcare.</w:t>
      </w:r>
    </w:p>
    <w:p w:rsidR="00694C3C" w:rsidRPr="00333A3A" w:rsidRDefault="00694C3C" w:rsidP="004B0573">
      <w:pPr>
        <w:keepNext/>
        <w:keepLines/>
        <w:numPr>
          <w:ilvl w:val="0"/>
          <w:numId w:val="4"/>
        </w:numPr>
        <w:rPr>
          <w:szCs w:val="24"/>
        </w:rPr>
      </w:pPr>
      <w:r w:rsidRPr="00333A3A">
        <w:rPr>
          <w:szCs w:val="24"/>
          <w:lang w:val="en"/>
        </w:rPr>
        <w:t>Any Aglow volunteer or guest at an Aglow sponsored event.</w:t>
      </w:r>
    </w:p>
    <w:p w:rsidR="00694C3C" w:rsidRPr="00333A3A" w:rsidRDefault="00694C3C" w:rsidP="004B0573">
      <w:pPr>
        <w:keepNext/>
        <w:keepLines/>
        <w:numPr>
          <w:ilvl w:val="0"/>
          <w:numId w:val="4"/>
        </w:numPr>
        <w:rPr>
          <w:szCs w:val="24"/>
        </w:rPr>
      </w:pPr>
      <w:r w:rsidRPr="00333A3A">
        <w:rPr>
          <w:szCs w:val="24"/>
        </w:rPr>
        <w:t>Rented property, such as sound equipment or projectors.</w:t>
      </w:r>
    </w:p>
    <w:p w:rsidR="00694C3C" w:rsidRDefault="00BC4BB6" w:rsidP="004B0573">
      <w:pPr>
        <w:keepNext/>
        <w:keepLines/>
        <w:numPr>
          <w:ilvl w:val="0"/>
          <w:numId w:val="4"/>
        </w:numPr>
        <w:rPr>
          <w:szCs w:val="24"/>
        </w:rPr>
      </w:pPr>
      <w:r w:rsidRPr="00333A3A">
        <w:rPr>
          <w:szCs w:val="24"/>
        </w:rPr>
        <w:t>M</w:t>
      </w:r>
      <w:r w:rsidR="00694C3C" w:rsidRPr="00333A3A">
        <w:rPr>
          <w:szCs w:val="24"/>
        </w:rPr>
        <w:t xml:space="preserve">eeting room or building </w:t>
      </w:r>
      <w:r w:rsidRPr="00333A3A">
        <w:rPr>
          <w:szCs w:val="24"/>
        </w:rPr>
        <w:t>damage that might be</w:t>
      </w:r>
      <w:r w:rsidR="00694C3C" w:rsidRPr="00333A3A">
        <w:rPr>
          <w:szCs w:val="24"/>
        </w:rPr>
        <w:t xml:space="preserve"> due to Aglow activity.</w:t>
      </w:r>
    </w:p>
    <w:p w:rsidR="00760C4D" w:rsidRPr="00760C4D" w:rsidRDefault="00760C4D" w:rsidP="00CC2598">
      <w:pPr>
        <w:pStyle w:val="SubHeading"/>
      </w:pPr>
      <w:bookmarkStart w:id="50" w:name="_Toc71016264"/>
      <w:bookmarkStart w:id="51" w:name="_Toc490654940"/>
      <w:bookmarkStart w:id="52" w:name="_Toc490655057"/>
      <w:r w:rsidRPr="00760C4D">
        <w:t xml:space="preserve">Contracts and Proof of </w:t>
      </w:r>
      <w:r w:rsidR="00316414" w:rsidRPr="00760C4D">
        <w:t>Insurance</w:t>
      </w:r>
      <w:bookmarkEnd w:id="50"/>
      <w:r w:rsidR="00316414" w:rsidRPr="00B979C2">
        <w:t xml:space="preserve"> </w:t>
      </w:r>
      <w:hyperlink w:anchor="TOC" w:history="1">
        <w:bookmarkEnd w:id="51"/>
        <w:bookmarkEnd w:id="52"/>
      </w:hyperlink>
    </w:p>
    <w:p w:rsidR="00694C3C" w:rsidRPr="0044168C" w:rsidRDefault="00694C3C" w:rsidP="00DB2D2B">
      <w:pPr>
        <w:rPr>
          <w:color w:val="auto"/>
          <w:szCs w:val="24"/>
        </w:rPr>
      </w:pPr>
      <w:r w:rsidRPr="0044168C">
        <w:rPr>
          <w:color w:val="auto"/>
          <w:szCs w:val="24"/>
        </w:rPr>
        <w:t xml:space="preserve">When your meeting facility </w:t>
      </w:r>
      <w:r w:rsidRPr="0044168C">
        <w:rPr>
          <w:color w:val="auto"/>
          <w:szCs w:val="24"/>
          <w:lang w:val="en"/>
        </w:rPr>
        <w:t>wants a “Certificate of Liability,”</w:t>
      </w:r>
      <w:r w:rsidR="00760C4D" w:rsidRPr="0044168C">
        <w:rPr>
          <w:color w:val="auto"/>
          <w:szCs w:val="24"/>
          <w:lang w:val="en"/>
        </w:rPr>
        <w:t xml:space="preserve"> (proof of Insurance)</w:t>
      </w:r>
      <w:r w:rsidRPr="0044168C">
        <w:rPr>
          <w:color w:val="auto"/>
          <w:szCs w:val="24"/>
        </w:rPr>
        <w:t xml:space="preserve"> you can call </w:t>
      </w:r>
      <w:r w:rsidR="00760C4D" w:rsidRPr="0044168C">
        <w:rPr>
          <w:color w:val="auto"/>
          <w:szCs w:val="24"/>
        </w:rPr>
        <w:t xml:space="preserve">or email </w:t>
      </w:r>
      <w:r w:rsidRPr="0044168C">
        <w:rPr>
          <w:color w:val="auto"/>
          <w:szCs w:val="24"/>
        </w:rPr>
        <w:t>our insurance carrier</w:t>
      </w:r>
      <w:r w:rsidR="009E0009" w:rsidRPr="0044168C">
        <w:rPr>
          <w:color w:val="auto"/>
          <w:szCs w:val="24"/>
        </w:rPr>
        <w:t>.</w:t>
      </w:r>
      <w:r w:rsidR="009B4001">
        <w:rPr>
          <w:color w:val="auto"/>
          <w:szCs w:val="24"/>
        </w:rPr>
        <w:t xml:space="preserve"> </w:t>
      </w:r>
      <w:r w:rsidR="00760C4D" w:rsidRPr="0044168C">
        <w:rPr>
          <w:color w:val="auto"/>
          <w:szCs w:val="24"/>
        </w:rPr>
        <w:t xml:space="preserve">They </w:t>
      </w:r>
      <w:r w:rsidRPr="0044168C">
        <w:rPr>
          <w:color w:val="auto"/>
          <w:szCs w:val="24"/>
        </w:rPr>
        <w:t>will provide the documentation you need to secure your meeting or retreat</w:t>
      </w:r>
      <w:r w:rsidR="00760C4D" w:rsidRPr="0044168C">
        <w:rPr>
          <w:color w:val="auto"/>
          <w:szCs w:val="24"/>
        </w:rPr>
        <w:t xml:space="preserve"> (for Area Teams)</w:t>
      </w:r>
      <w:r w:rsidRPr="0044168C">
        <w:rPr>
          <w:color w:val="auto"/>
          <w:szCs w:val="24"/>
        </w:rPr>
        <w:t xml:space="preserve"> space.</w:t>
      </w:r>
    </w:p>
    <w:p w:rsidR="00166757" w:rsidRPr="00333A3A" w:rsidRDefault="00760C4D" w:rsidP="00DB2D2B">
      <w:pPr>
        <w:rPr>
          <w:szCs w:val="24"/>
        </w:rPr>
      </w:pPr>
      <w:r w:rsidRPr="0044168C">
        <w:rPr>
          <w:color w:val="auto"/>
          <w:szCs w:val="24"/>
        </w:rPr>
        <w:t>T</w:t>
      </w:r>
      <w:r w:rsidR="00166757" w:rsidRPr="0044168C">
        <w:rPr>
          <w:color w:val="auto"/>
          <w:szCs w:val="24"/>
        </w:rPr>
        <w:t xml:space="preserve">he insurance company needs </w:t>
      </w:r>
      <w:r w:rsidRPr="0044168C">
        <w:rPr>
          <w:color w:val="auto"/>
          <w:szCs w:val="24"/>
        </w:rPr>
        <w:t>the following information in</w:t>
      </w:r>
      <w:r w:rsidR="00166757" w:rsidRPr="0044168C">
        <w:rPr>
          <w:color w:val="auto"/>
          <w:szCs w:val="24"/>
        </w:rPr>
        <w:t xml:space="preserve"> order to issue a certificate (proof of insurance) for an event:</w:t>
      </w:r>
    </w:p>
    <w:p w:rsidR="00166757" w:rsidRPr="00333A3A" w:rsidRDefault="00166757" w:rsidP="0037150D">
      <w:pPr>
        <w:pStyle w:val="bullets"/>
      </w:pPr>
      <w:r w:rsidRPr="00333A3A">
        <w:t>Name of organization where your event is being held</w:t>
      </w:r>
    </w:p>
    <w:p w:rsidR="00166757" w:rsidRPr="00333A3A" w:rsidRDefault="00166757" w:rsidP="0037150D">
      <w:pPr>
        <w:pStyle w:val="bullets"/>
      </w:pPr>
      <w:r w:rsidRPr="00333A3A">
        <w:t>Contact name and email address for organization</w:t>
      </w:r>
    </w:p>
    <w:p w:rsidR="00166757" w:rsidRPr="00333A3A" w:rsidRDefault="00166757" w:rsidP="0037150D">
      <w:pPr>
        <w:pStyle w:val="bullets"/>
      </w:pPr>
      <w:r w:rsidRPr="00333A3A">
        <w:t>Address of event</w:t>
      </w:r>
    </w:p>
    <w:p w:rsidR="00166757" w:rsidRPr="00333A3A" w:rsidRDefault="00166757" w:rsidP="0037150D">
      <w:pPr>
        <w:pStyle w:val="bullets"/>
      </w:pPr>
      <w:r w:rsidRPr="00333A3A">
        <w:t>Fax number where the insurance company can send the certificate</w:t>
      </w:r>
    </w:p>
    <w:p w:rsidR="00166757" w:rsidRPr="00333A3A" w:rsidRDefault="00166757" w:rsidP="0037150D">
      <w:pPr>
        <w:pStyle w:val="bullets"/>
      </w:pPr>
      <w:r w:rsidRPr="00333A3A">
        <w:t>Dates of the event</w:t>
      </w:r>
    </w:p>
    <w:p w:rsidR="00166757" w:rsidRPr="00333A3A" w:rsidRDefault="00166757" w:rsidP="0037150D">
      <w:pPr>
        <w:pStyle w:val="bullets"/>
      </w:pPr>
      <w:r w:rsidRPr="00333A3A">
        <w:t>If this i</w:t>
      </w:r>
      <w:r w:rsidR="0044168C">
        <w:t>s a recurring</w:t>
      </w:r>
      <w:r w:rsidRPr="00333A3A">
        <w:t xml:space="preserve"> event, how often the event will occur or when the next event will happen.</w:t>
      </w:r>
    </w:p>
    <w:p w:rsidR="00166757" w:rsidRPr="00760C4D" w:rsidRDefault="00166757" w:rsidP="0037150D">
      <w:pPr>
        <w:pStyle w:val="bullets"/>
        <w:rPr>
          <w:b/>
        </w:rPr>
      </w:pPr>
      <w:r w:rsidRPr="00760C4D">
        <w:rPr>
          <w:b/>
        </w:rPr>
        <w:t>If you are being asked to sign a contract, send a copy of the unsigned contract for approval</w:t>
      </w:r>
      <w:r w:rsidR="009E0009">
        <w:rPr>
          <w:b/>
        </w:rPr>
        <w:t>.</w:t>
      </w:r>
      <w:r w:rsidR="009B4001">
        <w:rPr>
          <w:b/>
        </w:rPr>
        <w:t xml:space="preserve"> </w:t>
      </w:r>
    </w:p>
    <w:p w:rsidR="00166757" w:rsidRDefault="00166757" w:rsidP="0037150D">
      <w:pPr>
        <w:pStyle w:val="bullets"/>
        <w:rPr>
          <w:b/>
          <w:u w:val="single"/>
        </w:rPr>
      </w:pPr>
      <w:r w:rsidRPr="00760C4D">
        <w:rPr>
          <w:b/>
          <w:u w:val="single"/>
        </w:rPr>
        <w:t>DO NOT SIGN A CONTRACT UNTIL IT HAS BEEN APPROVED BY OUR INSURANCE COMPANY</w:t>
      </w:r>
      <w:r w:rsidR="009E0009">
        <w:rPr>
          <w:b/>
          <w:u w:val="single"/>
        </w:rPr>
        <w:t>.</w:t>
      </w:r>
      <w:r w:rsidR="009B4001">
        <w:rPr>
          <w:b/>
          <w:u w:val="single"/>
        </w:rPr>
        <w:t xml:space="preserve"> </w:t>
      </w:r>
    </w:p>
    <w:p w:rsidR="00607EA7" w:rsidRPr="00760C4D" w:rsidRDefault="00607EA7" w:rsidP="0037150D">
      <w:pPr>
        <w:pStyle w:val="bullets"/>
        <w:rPr>
          <w:b/>
          <w:u w:val="single"/>
        </w:rPr>
      </w:pPr>
      <w:r>
        <w:rPr>
          <w:b/>
          <w:color w:val="C00000"/>
          <w:u w:val="single"/>
        </w:rPr>
        <w:t>WE DO NOT SIGN CONTRACTS WITH HOLD HARMLESS CLAUSES!</w:t>
      </w:r>
    </w:p>
    <w:p w:rsidR="00694C3C" w:rsidRDefault="00694C3C" w:rsidP="00B036EE">
      <w:pPr>
        <w:spacing w:before="240"/>
        <w:rPr>
          <w:szCs w:val="24"/>
        </w:rPr>
      </w:pPr>
      <w:r w:rsidRPr="00333A3A">
        <w:rPr>
          <w:szCs w:val="24"/>
        </w:rPr>
        <w:t>Our insurance company is:</w:t>
      </w:r>
    </w:p>
    <w:p w:rsidR="009902F9" w:rsidRPr="009902F9" w:rsidRDefault="009902F9" w:rsidP="009902F9">
      <w:pPr>
        <w:rPr>
          <w:b/>
          <w:szCs w:val="24"/>
        </w:rPr>
      </w:pPr>
      <w:r w:rsidRPr="009902F9">
        <w:rPr>
          <w:b/>
          <w:szCs w:val="24"/>
        </w:rPr>
        <w:t>The Partners Group</w:t>
      </w:r>
      <w:r w:rsidRPr="009902F9">
        <w:rPr>
          <w:b/>
          <w:i/>
          <w:szCs w:val="24"/>
        </w:rPr>
        <w:t xml:space="preserve"> (McDonald Ins. Group Inc.)</w:t>
      </w:r>
    </w:p>
    <w:p w:rsidR="0047121F" w:rsidRPr="0047121F" w:rsidRDefault="0047121F" w:rsidP="0047121F">
      <w:pPr>
        <w:jc w:val="left"/>
        <w:rPr>
          <w:szCs w:val="24"/>
        </w:rPr>
      </w:pPr>
      <w:r w:rsidRPr="0047121F">
        <w:rPr>
          <w:b/>
          <w:szCs w:val="24"/>
        </w:rPr>
        <w:t xml:space="preserve">Aglow Account Manager: </w:t>
      </w:r>
      <w:r w:rsidRPr="0047121F">
        <w:rPr>
          <w:szCs w:val="24"/>
        </w:rPr>
        <w:t xml:space="preserve">Molly </w:t>
      </w:r>
      <w:proofErr w:type="spellStart"/>
      <w:r w:rsidRPr="0047121F">
        <w:rPr>
          <w:szCs w:val="24"/>
        </w:rPr>
        <w:t>Benshoof</w:t>
      </w:r>
      <w:proofErr w:type="spellEnd"/>
      <w:r w:rsidRPr="0047121F">
        <w:rPr>
          <w:szCs w:val="24"/>
        </w:rPr>
        <w:t xml:space="preserve"> </w:t>
      </w:r>
      <w:hyperlink r:id="rId14" w:history="1">
        <w:r w:rsidRPr="00093FFE">
          <w:rPr>
            <w:rStyle w:val="Hyperlink"/>
            <w:szCs w:val="24"/>
          </w:rPr>
          <w:t>MBenshoof@tpgrp.com</w:t>
        </w:r>
      </w:hyperlink>
      <w:r>
        <w:rPr>
          <w:szCs w:val="24"/>
        </w:rPr>
        <w:br/>
      </w:r>
      <w:r w:rsidRPr="0047121F">
        <w:rPr>
          <w:b/>
          <w:szCs w:val="24"/>
        </w:rPr>
        <w:t xml:space="preserve">Direct Line: </w:t>
      </w:r>
      <w:r w:rsidRPr="0047121F">
        <w:rPr>
          <w:szCs w:val="24"/>
        </w:rPr>
        <w:t>425-897-5026</w:t>
      </w:r>
      <w:r>
        <w:rPr>
          <w:szCs w:val="24"/>
        </w:rPr>
        <w:br/>
      </w:r>
      <w:r w:rsidRPr="0047121F">
        <w:rPr>
          <w:b/>
          <w:szCs w:val="24"/>
        </w:rPr>
        <w:t xml:space="preserve">Toll Free: </w:t>
      </w:r>
      <w:r w:rsidRPr="0047121F">
        <w:rPr>
          <w:szCs w:val="24"/>
        </w:rPr>
        <w:t>1-877-455-5640</w:t>
      </w:r>
      <w:r>
        <w:rPr>
          <w:szCs w:val="24"/>
        </w:rPr>
        <w:br/>
      </w:r>
      <w:r w:rsidRPr="0047121F">
        <w:rPr>
          <w:b/>
          <w:szCs w:val="24"/>
        </w:rPr>
        <w:t>Main:</w:t>
      </w:r>
      <w:r w:rsidRPr="0047121F">
        <w:rPr>
          <w:szCs w:val="24"/>
        </w:rPr>
        <w:t xml:space="preserve"> 425-897-5962</w:t>
      </w:r>
      <w:r>
        <w:rPr>
          <w:szCs w:val="24"/>
        </w:rPr>
        <w:br/>
      </w:r>
      <w:r w:rsidRPr="0047121F">
        <w:rPr>
          <w:b/>
          <w:szCs w:val="24"/>
        </w:rPr>
        <w:t xml:space="preserve">Fax: </w:t>
      </w:r>
      <w:r w:rsidRPr="0047121F">
        <w:rPr>
          <w:szCs w:val="24"/>
        </w:rPr>
        <w:t>425-455-6727</w:t>
      </w:r>
    </w:p>
    <w:p w:rsidR="0047121F" w:rsidRPr="0047121F" w:rsidRDefault="0047121F" w:rsidP="009902F9">
      <w:pPr>
        <w:jc w:val="left"/>
        <w:rPr>
          <w:szCs w:val="24"/>
        </w:rPr>
      </w:pPr>
      <w:r w:rsidRPr="0047121F">
        <w:rPr>
          <w:szCs w:val="24"/>
        </w:rPr>
        <w:t>11225 SE 6th St. Suite 110</w:t>
      </w:r>
      <w:r>
        <w:rPr>
          <w:szCs w:val="24"/>
        </w:rPr>
        <w:t xml:space="preserve">, </w:t>
      </w:r>
      <w:r w:rsidR="009902F9">
        <w:rPr>
          <w:szCs w:val="24"/>
        </w:rPr>
        <w:br/>
      </w:r>
      <w:r w:rsidRPr="0047121F">
        <w:rPr>
          <w:szCs w:val="24"/>
        </w:rPr>
        <w:t>Bellevue, WA 98004</w:t>
      </w:r>
    </w:p>
    <w:p w:rsidR="009902F9" w:rsidRDefault="0047121F" w:rsidP="0047121F">
      <w:pPr>
        <w:rPr>
          <w:szCs w:val="24"/>
          <w:lang w:val="en"/>
        </w:rPr>
      </w:pPr>
      <w:r w:rsidRPr="0047121F">
        <w:rPr>
          <w:szCs w:val="24"/>
        </w:rPr>
        <w:t>Office Hours: Monday – Friday 8:00 a.m. to 4:30 p.m. (Pacific Time) Closed Weekends and most Federal Holidays</w:t>
      </w:r>
    </w:p>
    <w:p w:rsidR="00694C3C" w:rsidRPr="0044168C" w:rsidRDefault="00694C3C" w:rsidP="005D0342">
      <w:pPr>
        <w:rPr>
          <w:lang w:val="en"/>
        </w:rPr>
      </w:pPr>
      <w:r w:rsidRPr="00333A3A">
        <w:rPr>
          <w:lang w:val="en"/>
        </w:rPr>
        <w:lastRenderedPageBreak/>
        <w:t>I</w:t>
      </w:r>
      <w:r w:rsidR="00A804DB" w:rsidRPr="0044168C">
        <w:t xml:space="preserve">f you need more </w:t>
      </w:r>
      <w:r w:rsidRPr="0044168C">
        <w:t>information or need to file a claim</w:t>
      </w:r>
      <w:r w:rsidRPr="0044168C">
        <w:rPr>
          <w:lang w:val="en"/>
        </w:rPr>
        <w:t xml:space="preserve">, </w:t>
      </w:r>
      <w:r w:rsidR="005F2F0F" w:rsidRPr="0044168C">
        <w:rPr>
          <w:lang w:val="en"/>
        </w:rPr>
        <w:t>an</w:t>
      </w:r>
      <w:r w:rsidRPr="0044168C">
        <w:rPr>
          <w:lang w:val="en"/>
        </w:rPr>
        <w:t xml:space="preserve"> insurance agent</w:t>
      </w:r>
      <w:r w:rsidRPr="0044168C">
        <w:t xml:space="preserve"> will be happy to help you</w:t>
      </w:r>
      <w:r w:rsidR="00760C4D" w:rsidRPr="0044168C">
        <w:t xml:space="preserve"> and provide you with the forms you need.</w:t>
      </w:r>
    </w:p>
    <w:p w:rsidR="00690A45" w:rsidRDefault="00690A45" w:rsidP="004A412B">
      <w:pPr>
        <w:keepNext/>
        <w:keepLines/>
        <w:ind w:left="720"/>
        <w:rPr>
          <w:b/>
          <w:szCs w:val="24"/>
          <w:lang w:val="en"/>
        </w:rPr>
      </w:pPr>
      <w:r w:rsidRPr="00F77292">
        <w:rPr>
          <w:rStyle w:val="pointsChar"/>
        </w:rPr>
        <w:t>Note of clarification.</w:t>
      </w:r>
      <w:r w:rsidR="009B4001">
        <w:rPr>
          <w:b/>
          <w:szCs w:val="24"/>
          <w:lang w:val="en"/>
        </w:rPr>
        <w:t xml:space="preserve"> </w:t>
      </w:r>
      <w:r w:rsidRPr="00690A45">
        <w:rPr>
          <w:szCs w:val="24"/>
          <w:lang w:val="en"/>
        </w:rPr>
        <w:t>Aglow pays claims when Aglow is responsible for the injury or damage.</w:t>
      </w:r>
      <w:r w:rsidR="009B4001">
        <w:rPr>
          <w:szCs w:val="24"/>
          <w:lang w:val="en"/>
        </w:rPr>
        <w:t xml:space="preserve"> </w:t>
      </w:r>
      <w:r w:rsidRPr="00690A45">
        <w:rPr>
          <w:szCs w:val="24"/>
          <w:lang w:val="en"/>
        </w:rPr>
        <w:t>For instance, if someone is injured due to a safety issue with your meeting place such as a pothole in the parking lot, the rental place is liable since it is their responsibility to keep the parking lot in good repair.</w:t>
      </w:r>
      <w:r w:rsidR="009B4001">
        <w:rPr>
          <w:szCs w:val="24"/>
          <w:lang w:val="en"/>
        </w:rPr>
        <w:t xml:space="preserve"> </w:t>
      </w:r>
      <w:r w:rsidRPr="00690A45">
        <w:rPr>
          <w:szCs w:val="24"/>
          <w:lang w:val="en"/>
        </w:rPr>
        <w:t>If however, someone trips over a cord that was used for your overhead projector, then our insurance would cover any injury to that person up to $10,000 per person, per accident.</w:t>
      </w:r>
      <w:r w:rsidR="009B4001">
        <w:rPr>
          <w:szCs w:val="24"/>
          <w:lang w:val="en"/>
        </w:rPr>
        <w:t xml:space="preserve"> </w:t>
      </w:r>
      <w:r w:rsidRPr="00690A45">
        <w:rPr>
          <w:b/>
          <w:szCs w:val="24"/>
          <w:lang w:val="en"/>
        </w:rPr>
        <w:t>(Contact our insurance company for a claim form.)</w:t>
      </w:r>
    </w:p>
    <w:p w:rsidR="00537AD3" w:rsidRPr="00537AD3" w:rsidRDefault="00C332DF" w:rsidP="00CC2598">
      <w:pPr>
        <w:pStyle w:val="SubHeading"/>
      </w:pPr>
      <w:bookmarkStart w:id="53" w:name="_Toc71016265"/>
      <w:bookmarkStart w:id="54" w:name="_Toc490654941"/>
      <w:bookmarkStart w:id="55" w:name="_Toc490655058"/>
      <w:bookmarkStart w:id="56" w:name="MonthlyDuties"/>
      <w:r>
        <w:t>Other Expenses</w:t>
      </w:r>
      <w:bookmarkEnd w:id="53"/>
      <w:r w:rsidR="00E96279" w:rsidRPr="00016FB0">
        <w:t xml:space="preserve"> </w:t>
      </w:r>
      <w:hyperlink w:anchor="TOC" w:history="1">
        <w:bookmarkEnd w:id="54"/>
        <w:bookmarkEnd w:id="55"/>
      </w:hyperlink>
    </w:p>
    <w:p w:rsidR="00C332DF" w:rsidRPr="00C332DF" w:rsidRDefault="00C332DF" w:rsidP="005D0342">
      <w:pPr>
        <w:rPr>
          <w:color w:val="auto"/>
        </w:rPr>
      </w:pPr>
      <w:r w:rsidRPr="00333A3A">
        <w:rPr>
          <w:lang w:val="en"/>
        </w:rPr>
        <w:t>If you have paid a speaker more than $600 in one year,</w:t>
      </w:r>
      <w:r w:rsidRPr="00333A3A">
        <w:t xml:space="preserve"> it is important to </w:t>
      </w:r>
      <w:r w:rsidRPr="00333A3A">
        <w:rPr>
          <w:lang w:val="en"/>
        </w:rPr>
        <w:t>obtain</w:t>
      </w:r>
      <w:r w:rsidRPr="00333A3A">
        <w:t xml:space="preserve"> their tax information</w:t>
      </w:r>
      <w:r w:rsidRPr="00333A3A">
        <w:rPr>
          <w:lang w:val="en"/>
        </w:rPr>
        <w:t>:</w:t>
      </w:r>
      <w:r w:rsidR="009B4001">
        <w:t xml:space="preserve"> </w:t>
      </w:r>
      <w:r w:rsidRPr="00333A3A">
        <w:t>Either their social security number or tax I.D. number if they have a business or ministry.</w:t>
      </w:r>
      <w:r w:rsidR="009B4001">
        <w:t xml:space="preserve"> </w:t>
      </w:r>
      <w:r w:rsidRPr="00333A3A">
        <w:t xml:space="preserve">This is very important </w:t>
      </w:r>
      <w:r w:rsidRPr="00333A3A">
        <w:rPr>
          <w:lang w:val="en"/>
        </w:rPr>
        <w:t>since you will be</w:t>
      </w:r>
      <w:r w:rsidRPr="00333A3A">
        <w:t xml:space="preserve"> i</w:t>
      </w:r>
      <w:r w:rsidR="001F2303">
        <w:t>ssuing a 1099-Misc. at year en</w:t>
      </w:r>
      <w:r w:rsidR="001F2303" w:rsidRPr="001F2303">
        <w:rPr>
          <w:color w:val="auto"/>
        </w:rPr>
        <w:t>d (</w:t>
      </w:r>
      <w:hyperlink w:anchor="Form1099" w:history="1">
        <w:r w:rsidR="001F2303" w:rsidRPr="007F6FF9">
          <w:rPr>
            <w:rStyle w:val="Hyperlink"/>
            <w:szCs w:val="24"/>
            <w:u w:val="none"/>
          </w:rPr>
          <w:t>see Page 23</w:t>
        </w:r>
      </w:hyperlink>
      <w:r w:rsidR="001F2303" w:rsidRPr="001F2303">
        <w:rPr>
          <w:color w:val="auto"/>
        </w:rPr>
        <w:t>).</w:t>
      </w:r>
      <w:r w:rsidR="009B4001">
        <w:rPr>
          <w:color w:val="auto"/>
        </w:rPr>
        <w:t xml:space="preserve"> </w:t>
      </w:r>
      <w:r w:rsidRPr="001F2303">
        <w:rPr>
          <w:color w:val="auto"/>
        </w:rPr>
        <w:t>T</w:t>
      </w:r>
      <w:r w:rsidRPr="00C332DF">
        <w:rPr>
          <w:color w:val="auto"/>
        </w:rPr>
        <w:t>here are example forms in the forms section.</w:t>
      </w:r>
    </w:p>
    <w:p w:rsidR="00537AD3" w:rsidRPr="00AF0B03" w:rsidRDefault="00AF0B03" w:rsidP="005D0342">
      <w:r w:rsidRPr="00AF0B03">
        <w:t xml:space="preserve">Other expenses you might incur are things </w:t>
      </w:r>
      <w:r w:rsidRPr="00AF0B03">
        <w:rPr>
          <w:lang w:val="en"/>
        </w:rPr>
        <w:t xml:space="preserve">such as </w:t>
      </w:r>
      <w:r w:rsidRPr="00AF0B03">
        <w:t xml:space="preserve">rent for your meeting place, </w:t>
      </w:r>
      <w:r w:rsidRPr="00AF0B03">
        <w:rPr>
          <w:lang w:val="en"/>
        </w:rPr>
        <w:t>mileage</w:t>
      </w:r>
      <w:r w:rsidRPr="00AF0B03">
        <w:t>, supplies, postage, and honorariums.</w:t>
      </w:r>
      <w:r w:rsidR="009B4001">
        <w:t xml:space="preserve"> </w:t>
      </w:r>
      <w:r w:rsidRPr="00AF0B03">
        <w:t xml:space="preserve">Account for any of these expenses </w:t>
      </w:r>
      <w:proofErr w:type="spellStart"/>
      <w:r w:rsidRPr="00AF0B03">
        <w:rPr>
          <w:lang w:val="en"/>
        </w:rPr>
        <w:t>o</w:t>
      </w:r>
      <w:r w:rsidRPr="00AF0B03">
        <w:t>n</w:t>
      </w:r>
      <w:proofErr w:type="spellEnd"/>
      <w:r w:rsidRPr="00AF0B03">
        <w:t xml:space="preserve"> the bank ledger sheet as follows:</w:t>
      </w:r>
    </w:p>
    <w:p w:rsidR="00EA5017" w:rsidRPr="00333A3A" w:rsidRDefault="00EA5017" w:rsidP="005D0342">
      <w:pPr>
        <w:rPr>
          <w:color w:val="auto"/>
          <w:lang w:val="en"/>
        </w:rPr>
      </w:pPr>
      <w:r w:rsidRPr="00333A3A">
        <w:t xml:space="preserve">One of the expenses you may be asked to pay is </w:t>
      </w:r>
      <w:bookmarkStart w:id="57" w:name="mileage"/>
      <w:r w:rsidRPr="00333A3A">
        <w:rPr>
          <w:bCs/>
        </w:rPr>
        <w:t>mileage</w:t>
      </w:r>
      <w:bookmarkEnd w:id="57"/>
      <w:r w:rsidRPr="00333A3A">
        <w:t>.</w:t>
      </w:r>
      <w:r w:rsidR="009B4001">
        <w:t xml:space="preserve"> </w:t>
      </w:r>
      <w:r w:rsidRPr="00333A3A">
        <w:t xml:space="preserve">The question of mileage reimbursement is the number one </w:t>
      </w:r>
      <w:r w:rsidRPr="00333A3A">
        <w:rPr>
          <w:color w:val="auto"/>
        </w:rPr>
        <w:t xml:space="preserve">question asked at the </w:t>
      </w:r>
      <w:r w:rsidRPr="00333A3A">
        <w:rPr>
          <w:color w:val="auto"/>
          <w:lang w:val="en"/>
        </w:rPr>
        <w:t>Global Headquarters</w:t>
      </w:r>
      <w:r w:rsidRPr="00333A3A">
        <w:rPr>
          <w:color w:val="auto"/>
        </w:rPr>
        <w:t xml:space="preserve"> office from the field.</w:t>
      </w:r>
      <w:r w:rsidR="009B4001">
        <w:rPr>
          <w:color w:val="auto"/>
        </w:rPr>
        <w:t xml:space="preserve"> </w:t>
      </w:r>
      <w:r w:rsidRPr="00333A3A">
        <w:rPr>
          <w:b/>
          <w:color w:val="auto"/>
        </w:rPr>
        <w:t>You should</w:t>
      </w:r>
      <w:r w:rsidRPr="00333A3A">
        <w:rPr>
          <w:b/>
        </w:rPr>
        <w:t xml:space="preserve"> </w:t>
      </w:r>
      <w:r w:rsidRPr="00333A3A">
        <w:rPr>
          <w:b/>
          <w:color w:val="auto"/>
        </w:rPr>
        <w:t>reimburse</w:t>
      </w:r>
      <w:r w:rsidRPr="00333A3A">
        <w:rPr>
          <w:b/>
        </w:rPr>
        <w:t xml:space="preserve"> speakers who speak at your Aglow for mileage at the </w:t>
      </w:r>
      <w:r w:rsidRPr="00333A3A">
        <w:rPr>
          <w:b/>
          <w:u w:val="single"/>
        </w:rPr>
        <w:t>business rate</w:t>
      </w:r>
      <w:r w:rsidRPr="00333A3A">
        <w:rPr>
          <w:b/>
          <w:lang w:val="en"/>
        </w:rPr>
        <w:t>,</w:t>
      </w:r>
      <w:r w:rsidRPr="00333A3A">
        <w:rPr>
          <w:b/>
        </w:rPr>
        <w:t xml:space="preserve"> as set annually by the IRS.</w:t>
      </w:r>
      <w:r w:rsidR="009B4001">
        <w:t xml:space="preserve"> </w:t>
      </w:r>
      <w:r w:rsidRPr="00333A3A">
        <w:t xml:space="preserve">The mileage rate </w:t>
      </w:r>
      <w:r w:rsidRPr="00333A3A">
        <w:rPr>
          <w:color w:val="auto"/>
        </w:rPr>
        <w:t xml:space="preserve">varies </w:t>
      </w:r>
      <w:r w:rsidRPr="00333A3A">
        <w:t>from year to year.</w:t>
      </w:r>
      <w:r w:rsidR="009B4001">
        <w:rPr>
          <w:lang w:val="en"/>
        </w:rPr>
        <w:t xml:space="preserve"> </w:t>
      </w:r>
      <w:r w:rsidRPr="00333A3A">
        <w:rPr>
          <w:color w:val="auto"/>
          <w:lang w:val="en"/>
        </w:rPr>
        <w:t>Check the IRS Web site, www.irs.gov, after each new calendar year for the new IRS official mileage reimbursement.</w:t>
      </w:r>
    </w:p>
    <w:p w:rsidR="00EA5017" w:rsidRPr="00333A3A" w:rsidRDefault="00EA5017" w:rsidP="005D0342">
      <w:r w:rsidRPr="00333A3A">
        <w:t>For Aglow leaders and volunteers, mileage should</w:t>
      </w:r>
      <w:r w:rsidRPr="00333A3A">
        <w:rPr>
          <w:b/>
          <w:bCs/>
        </w:rPr>
        <w:t xml:space="preserve"> </w:t>
      </w:r>
      <w:r w:rsidRPr="00333A3A">
        <w:t xml:space="preserve">be reimbursed at the </w:t>
      </w:r>
      <w:r w:rsidRPr="00333A3A">
        <w:rPr>
          <w:u w:val="single"/>
        </w:rPr>
        <w:t>volunteer rate,</w:t>
      </w:r>
      <w:r w:rsidRPr="00333A3A">
        <w:rPr>
          <w:lang w:val="en"/>
        </w:rPr>
        <w:t xml:space="preserve"> </w:t>
      </w:r>
      <w:r w:rsidRPr="00333A3A">
        <w:t xml:space="preserve">also set </w:t>
      </w:r>
      <w:r w:rsidRPr="00333A3A">
        <w:rPr>
          <w:lang w:val="en"/>
        </w:rPr>
        <w:t xml:space="preserve">annually </w:t>
      </w:r>
      <w:r w:rsidRPr="00333A3A">
        <w:t>by the IRS</w:t>
      </w:r>
      <w:r w:rsidRPr="00333A3A">
        <w:rPr>
          <w:lang w:val="en"/>
        </w:rPr>
        <w:t>.</w:t>
      </w:r>
      <w:r w:rsidR="009B4001">
        <w:t xml:space="preserve"> </w:t>
      </w:r>
      <w:r w:rsidRPr="00333A3A">
        <w:t xml:space="preserve">Aglow Leadership Teams can </w:t>
      </w:r>
      <w:r w:rsidRPr="00333A3A">
        <w:rPr>
          <w:color w:val="auto"/>
        </w:rPr>
        <w:t>decide</w:t>
      </w:r>
      <w:r w:rsidRPr="00333A3A">
        <w:rPr>
          <w:color w:val="FF0000"/>
        </w:rPr>
        <w:t xml:space="preserve"> </w:t>
      </w:r>
      <w:r w:rsidRPr="00333A3A">
        <w:t xml:space="preserve">if their group desires to or can afford to reimburse </w:t>
      </w:r>
      <w:r w:rsidRPr="00333A3A">
        <w:rPr>
          <w:color w:val="auto"/>
        </w:rPr>
        <w:t xml:space="preserve">volunteers’ </w:t>
      </w:r>
      <w:r w:rsidRPr="00333A3A">
        <w:t>mileage.</w:t>
      </w:r>
      <w:r w:rsidR="009B4001">
        <w:t xml:space="preserve"> </w:t>
      </w:r>
      <w:r w:rsidRPr="00333A3A">
        <w:t>If the Leadership Team decides not to reimburse</w:t>
      </w:r>
      <w:r w:rsidRPr="00333A3A">
        <w:rPr>
          <w:lang w:val="en"/>
        </w:rPr>
        <w:t xml:space="preserve">, </w:t>
      </w:r>
      <w:r w:rsidRPr="00333A3A">
        <w:t xml:space="preserve">the volunteer is still free to claim mileage on their U.S. </w:t>
      </w:r>
      <w:r w:rsidRPr="00333A3A">
        <w:rPr>
          <w:lang w:val="en"/>
        </w:rPr>
        <w:t>t</w:t>
      </w:r>
      <w:r w:rsidRPr="00333A3A">
        <w:t>ax return, if they itemizes deductions.</w:t>
      </w:r>
      <w:r w:rsidR="009B4001">
        <w:rPr>
          <w:lang w:val="en"/>
        </w:rPr>
        <w:t xml:space="preserve"> </w:t>
      </w:r>
      <w:r w:rsidRPr="00333A3A">
        <w:rPr>
          <w:lang w:val="en"/>
        </w:rPr>
        <w:t>Note:</w:t>
      </w:r>
      <w:r w:rsidR="009B4001">
        <w:rPr>
          <w:lang w:val="en"/>
        </w:rPr>
        <w:t xml:space="preserve"> </w:t>
      </w:r>
      <w:r w:rsidRPr="00333A3A">
        <w:rPr>
          <w:lang w:val="en"/>
        </w:rPr>
        <w:t>The volunteer rate would not apply to speakers or U.S. Regional Directors.</w:t>
      </w:r>
      <w:r w:rsidR="009B4001">
        <w:rPr>
          <w:lang w:val="en"/>
        </w:rPr>
        <w:t xml:space="preserve"> </w:t>
      </w:r>
      <w:r w:rsidRPr="00333A3A">
        <w:rPr>
          <w:lang w:val="en"/>
        </w:rPr>
        <w:t xml:space="preserve">They would be reimbursed at the </w:t>
      </w:r>
      <w:r w:rsidRPr="00333A3A">
        <w:rPr>
          <w:u w:val="single"/>
          <w:lang w:val="en"/>
        </w:rPr>
        <w:t>business rate</w:t>
      </w:r>
      <w:r w:rsidRPr="00333A3A">
        <w:rPr>
          <w:lang w:val="en"/>
        </w:rPr>
        <w:t>.</w:t>
      </w:r>
    </w:p>
    <w:p w:rsidR="00E96279" w:rsidRPr="00AF0B03" w:rsidRDefault="00E96279" w:rsidP="005D0342">
      <w:r w:rsidRPr="00AF0B03">
        <w:t>The Ledger</w:t>
      </w:r>
      <w:r w:rsidRPr="00486132">
        <w:rPr>
          <w:color w:val="auto"/>
        </w:rPr>
        <w:t xml:space="preserve"> on Page</w:t>
      </w:r>
      <w:r w:rsidR="008A46CE">
        <w:rPr>
          <w:color w:val="auto"/>
        </w:rPr>
        <w:t xml:space="preserve"> 16</w:t>
      </w:r>
      <w:r w:rsidRPr="00486132">
        <w:rPr>
          <w:color w:val="auto"/>
        </w:rPr>
        <w:t xml:space="preserve"> is set up to correspond </w:t>
      </w:r>
      <w:proofErr w:type="spellStart"/>
      <w:r w:rsidRPr="00486132">
        <w:rPr>
          <w:color w:val="auto"/>
        </w:rPr>
        <w:t>wit</w:t>
      </w:r>
      <w:proofErr w:type="spellEnd"/>
      <w:r w:rsidRPr="00486132">
        <w:rPr>
          <w:color w:val="auto"/>
        </w:rPr>
        <w:t xml:space="preserve"> the Annual Financial Report that is due on January</w:t>
      </w:r>
      <w:r w:rsidR="008949D4">
        <w:rPr>
          <w:color w:val="auto"/>
        </w:rPr>
        <w:t> </w:t>
      </w:r>
      <w:r w:rsidRPr="00486132">
        <w:rPr>
          <w:color w:val="auto"/>
        </w:rPr>
        <w:t>31</w:t>
      </w:r>
      <w:r w:rsidRPr="00486132">
        <w:rPr>
          <w:color w:val="auto"/>
          <w:vertAlign w:val="superscript"/>
        </w:rPr>
        <w:t>st</w:t>
      </w:r>
      <w:r w:rsidRPr="00486132">
        <w:rPr>
          <w:color w:val="auto"/>
        </w:rPr>
        <w:t xml:space="preserve"> of each year.</w:t>
      </w:r>
      <w:r w:rsidR="009B4001">
        <w:rPr>
          <w:color w:val="auto"/>
        </w:rPr>
        <w:t xml:space="preserve"> </w:t>
      </w:r>
      <w:r w:rsidRPr="00486132">
        <w:rPr>
          <w:color w:val="auto"/>
        </w:rPr>
        <w:t>Feel free to add columns a</w:t>
      </w:r>
      <w:r w:rsidRPr="00AF0B03">
        <w:t>s you need them.</w:t>
      </w:r>
      <w:r w:rsidR="009B4001">
        <w:t xml:space="preserve"> </w:t>
      </w:r>
      <w:r w:rsidRPr="00AF0B03">
        <w:t>You may keep your records in a ledge</w:t>
      </w:r>
      <w:r w:rsidR="008A46CE">
        <w:t>r</w:t>
      </w:r>
      <w:r w:rsidRPr="00AF0B03">
        <w:t xml:space="preserve"> book, in Excel, or in another accounting program on the computer. </w:t>
      </w:r>
    </w:p>
    <w:p w:rsidR="00C332DF" w:rsidRPr="008A2A51" w:rsidRDefault="00827DEC" w:rsidP="00076144">
      <w:pPr>
        <w:pStyle w:val="Heading1"/>
      </w:pPr>
      <w:r w:rsidRPr="00AF0B03">
        <w:br w:type="page"/>
      </w:r>
      <w:bookmarkStart w:id="58" w:name="_Toc490654942"/>
      <w:bookmarkStart w:id="59" w:name="_Toc490655059"/>
      <w:bookmarkStart w:id="60" w:name="_Toc490655083"/>
      <w:bookmarkStart w:id="61" w:name="_Toc71016266"/>
      <w:r w:rsidR="00A424DE" w:rsidRPr="008A2A51">
        <w:lastRenderedPageBreak/>
        <w:t>ACCOUNTING FOR REVENUE AND EXPENSES</w:t>
      </w:r>
      <w:bookmarkEnd w:id="58"/>
      <w:bookmarkEnd w:id="59"/>
      <w:bookmarkEnd w:id="60"/>
      <w:bookmarkEnd w:id="61"/>
    </w:p>
    <w:p w:rsidR="00F360AB" w:rsidRDefault="00F360AB" w:rsidP="005D0342">
      <w:bookmarkStart w:id="62" w:name="AccountingforRevenue"/>
      <w:bookmarkStart w:id="63" w:name="_Toc452979432"/>
      <w:r w:rsidRPr="002513A7">
        <w:t>The Bank Ledger Sheet can be found online under the Financial Digest Forms</w:t>
      </w:r>
      <w:r w:rsidR="007F33D1" w:rsidRPr="002513A7">
        <w:t>/Masters/Samples.</w:t>
      </w:r>
      <w:r w:rsidR="009B4001">
        <w:t xml:space="preserve"> </w:t>
      </w:r>
      <w:r w:rsidR="007F33D1" w:rsidRPr="002513A7">
        <w:t xml:space="preserve">A Sample of a </w:t>
      </w:r>
      <w:r w:rsidR="00181227">
        <w:t xml:space="preserve">completed </w:t>
      </w:r>
      <w:r w:rsidR="007F33D1" w:rsidRPr="002513A7">
        <w:t xml:space="preserve">ledger sheet is on Page </w:t>
      </w:r>
      <w:r w:rsidR="0097439D" w:rsidRPr="0097439D">
        <w:rPr>
          <w:color w:val="auto"/>
        </w:rPr>
        <w:t>1</w:t>
      </w:r>
      <w:r w:rsidR="00460154">
        <w:rPr>
          <w:color w:val="auto"/>
        </w:rPr>
        <w:t>6</w:t>
      </w:r>
      <w:r w:rsidR="007F33D1" w:rsidRPr="002513A7">
        <w:t>.</w:t>
      </w:r>
      <w:r w:rsidR="009B4001">
        <w:t xml:space="preserve"> </w:t>
      </w:r>
      <w:r w:rsidR="007F33D1" w:rsidRPr="002513A7">
        <w:t xml:space="preserve">Lighthouses will most likely not use the Restricted/Designated area as </w:t>
      </w:r>
      <w:r w:rsidR="008A0A10">
        <w:t>often as Area Teams</w:t>
      </w:r>
      <w:r w:rsidR="007F33D1" w:rsidRPr="002513A7">
        <w:t xml:space="preserve">. </w:t>
      </w:r>
    </w:p>
    <w:p w:rsidR="00470DCB" w:rsidRPr="002513A7" w:rsidRDefault="00470DCB" w:rsidP="00CC2598">
      <w:pPr>
        <w:pStyle w:val="SubHeading"/>
      </w:pPr>
      <w:bookmarkStart w:id="64" w:name="_Toc71016267"/>
      <w:bookmarkStart w:id="65" w:name="_Toc490654943"/>
      <w:bookmarkStart w:id="66" w:name="_Toc490655060"/>
      <w:r w:rsidRPr="002513A7">
        <w:t>Accounting for Revenue</w:t>
      </w:r>
      <w:bookmarkEnd w:id="62"/>
      <w:bookmarkEnd w:id="63"/>
      <w:bookmarkEnd w:id="64"/>
      <w:r w:rsidRPr="00FF2029">
        <w:t xml:space="preserve"> </w:t>
      </w:r>
      <w:hyperlink w:anchor="TOC" w:history="1">
        <w:bookmarkEnd w:id="65"/>
        <w:bookmarkEnd w:id="66"/>
      </w:hyperlink>
    </w:p>
    <w:p w:rsidR="00470DCB" w:rsidRPr="006B02DE" w:rsidRDefault="008D7DB2" w:rsidP="0037150D">
      <w:r>
        <w:rPr>
          <w:lang w:val="en"/>
        </w:rPr>
        <w:t>For example:</w:t>
      </w:r>
    </w:p>
    <w:p w:rsidR="00470DCB" w:rsidRPr="006B02DE" w:rsidRDefault="00470DCB" w:rsidP="00F77292">
      <w:pPr>
        <w:pStyle w:val="bullets"/>
      </w:pPr>
      <w:r w:rsidRPr="006B02DE">
        <w:t xml:space="preserve">Offerings &amp; Donations </w:t>
      </w:r>
      <w:r w:rsidR="00EE7BE9">
        <w:t>–</w:t>
      </w:r>
      <w:r w:rsidRPr="006B02DE">
        <w:t xml:space="preserve"> </w:t>
      </w:r>
      <w:r w:rsidR="00EE7BE9">
        <w:t>input amount under Deposit column and Offering column under the Revenue/Income (Sample $150).</w:t>
      </w:r>
    </w:p>
    <w:p w:rsidR="00470DCB" w:rsidRDefault="00EE7BE9" w:rsidP="00F77292">
      <w:pPr>
        <w:pStyle w:val="bullets"/>
      </w:pPr>
      <w:r>
        <w:t>Fees for luncheon – input amount under Deposit column and Fees column under Revenue/Income (Sample $175)</w:t>
      </w:r>
      <w:r w:rsidR="00F360AB">
        <w:t>.</w:t>
      </w:r>
    </w:p>
    <w:p w:rsidR="00EE7BE9" w:rsidRPr="006B02DE" w:rsidRDefault="00EE7BE9" w:rsidP="00F77292">
      <w:pPr>
        <w:pStyle w:val="bullets"/>
      </w:pPr>
      <w:r>
        <w:t xml:space="preserve">All income, whether in the form of offering, donations, fees, or </w:t>
      </w:r>
      <w:r w:rsidR="001F520B">
        <w:t>sales, all income</w:t>
      </w:r>
      <w:r>
        <w:t xml:space="preserve"> is placed both in the Checking area, Deposit column for balancing your check book, and under the appropriate column in the Revenue/Income area.</w:t>
      </w:r>
      <w:r w:rsidR="009B4001">
        <w:t xml:space="preserve"> </w:t>
      </w:r>
      <w:r w:rsidR="001F520B">
        <w:t>Designated offering</w:t>
      </w:r>
      <w:r w:rsidR="0016114A">
        <w:t>s</w:t>
      </w:r>
      <w:r w:rsidR="001F520B">
        <w:t xml:space="preserve"> are listed as </w:t>
      </w:r>
      <w:r w:rsidR="0016114A">
        <w:t xml:space="preserve">a </w:t>
      </w:r>
      <w:r w:rsidR="001F520B">
        <w:t>deposit and then under Restricted Funds column.</w:t>
      </w:r>
    </w:p>
    <w:p w:rsidR="00EE7BE9" w:rsidRDefault="00987E15" w:rsidP="00CC2598">
      <w:pPr>
        <w:pStyle w:val="SubHeading"/>
      </w:pPr>
      <w:bookmarkStart w:id="67" w:name="AccountingforExpenses"/>
      <w:bookmarkStart w:id="68" w:name="_Toc452979436"/>
      <w:bookmarkStart w:id="69" w:name="_Toc71016268"/>
      <w:bookmarkStart w:id="70" w:name="_Toc490654944"/>
      <w:bookmarkStart w:id="71" w:name="_Toc490655061"/>
      <w:r w:rsidRPr="00EE7BE9">
        <w:t>Accounting for Expenses</w:t>
      </w:r>
      <w:bookmarkEnd w:id="67"/>
      <w:bookmarkEnd w:id="68"/>
      <w:bookmarkEnd w:id="69"/>
      <w:r w:rsidRPr="00FF2029">
        <w:t xml:space="preserve"> </w:t>
      </w:r>
      <w:hyperlink w:anchor="TOC" w:history="1">
        <w:bookmarkEnd w:id="70"/>
        <w:bookmarkEnd w:id="71"/>
      </w:hyperlink>
    </w:p>
    <w:p w:rsidR="00EE7BE9" w:rsidRPr="001736E5" w:rsidRDefault="008D7DB2" w:rsidP="0037150D">
      <w:r>
        <w:t>For example</w:t>
      </w:r>
      <w:r w:rsidR="00C22DF7">
        <w:rPr>
          <w:color w:val="auto"/>
        </w:rPr>
        <w:t>:</w:t>
      </w:r>
    </w:p>
    <w:p w:rsidR="00F360AB" w:rsidRDefault="00171156" w:rsidP="00F77292">
      <w:pPr>
        <w:pStyle w:val="bullets"/>
      </w:pPr>
      <w:r w:rsidRPr="001736E5">
        <w:t>Sending tithes to Aglow HQ – record the check number and the amount paid in the corresponding columns,</w:t>
      </w:r>
      <w:r w:rsidR="001F520B">
        <w:t xml:space="preserve"> under the Checking area; </w:t>
      </w:r>
      <w:r w:rsidRPr="001736E5">
        <w:t>record the amount in the appropriate columns in the Expenses area</w:t>
      </w:r>
      <w:r w:rsidR="006A035E" w:rsidRPr="001736E5">
        <w:t xml:space="preserve"> (Sample – Tithe = Check #1407, for </w:t>
      </w:r>
      <w:r w:rsidR="00F360AB" w:rsidRPr="001736E5">
        <w:t>$10).</w:t>
      </w:r>
    </w:p>
    <w:p w:rsidR="001F520B" w:rsidRPr="001736E5" w:rsidRDefault="001F520B" w:rsidP="00F77292">
      <w:pPr>
        <w:pStyle w:val="bullets"/>
        <w:numPr>
          <w:ilvl w:val="1"/>
          <w:numId w:val="1"/>
        </w:numPr>
      </w:pPr>
      <w:r>
        <w:t>Remember to round up your tithe.</w:t>
      </w:r>
      <w:r w:rsidR="009B4001">
        <w:t xml:space="preserve"> </w:t>
      </w:r>
      <w:r>
        <w:t>Make it a minimum of $5 (</w:t>
      </w:r>
      <w:r w:rsidRPr="0016114A">
        <w:rPr>
          <w:i/>
        </w:rPr>
        <w:t>you can’t out give God</w:t>
      </w:r>
      <w:r w:rsidR="0016114A">
        <w:rPr>
          <w:i/>
        </w:rPr>
        <w:t>!</w:t>
      </w:r>
      <w:r>
        <w:t>).</w:t>
      </w:r>
    </w:p>
    <w:p w:rsidR="00F360AB" w:rsidRPr="001736E5" w:rsidRDefault="00F360AB" w:rsidP="00F77292">
      <w:pPr>
        <w:pStyle w:val="bullets"/>
      </w:pPr>
      <w:r w:rsidRPr="001736E5">
        <w:t>Purchases – record the check number and the amount paid in the corresponding columns, under the Checking area; then, record the amount in the appropriate columns in the Expenses area (Sample – Print/Postage = Check #1408, for $25).</w:t>
      </w:r>
    </w:p>
    <w:p w:rsidR="00F360AB" w:rsidRDefault="001F520B" w:rsidP="00F77292">
      <w:pPr>
        <w:pStyle w:val="bullets"/>
      </w:pPr>
      <w:r>
        <w:t xml:space="preserve">All checks written to pay </w:t>
      </w:r>
      <w:r w:rsidR="0016114A">
        <w:t>any expense</w:t>
      </w:r>
      <w:r>
        <w:t xml:space="preserve"> are recorded by </w:t>
      </w:r>
      <w:r w:rsidR="00F360AB" w:rsidRPr="001736E5">
        <w:t>check number and amount in both the Checking and Expenses areas.</w:t>
      </w:r>
    </w:p>
    <w:p w:rsidR="00181227" w:rsidRDefault="00554234" w:rsidP="005D0342">
      <w:r>
        <w:t>On the f</w:t>
      </w:r>
      <w:r w:rsidR="00181227">
        <w:t>ollowing</w:t>
      </w:r>
      <w:r>
        <w:t xml:space="preserve"> page</w:t>
      </w:r>
      <w:r w:rsidR="00181227">
        <w:t xml:space="preserve"> is a</w:t>
      </w:r>
      <w:r>
        <w:t xml:space="preserve"> sample</w:t>
      </w:r>
      <w:r w:rsidR="00181227">
        <w:t xml:space="preserve"> of how to use the Bank Ledger Sheet.</w:t>
      </w:r>
      <w:r w:rsidR="009B4001">
        <w:t xml:space="preserve"> </w:t>
      </w:r>
      <w:r w:rsidR="00181227">
        <w:t xml:space="preserve">You can find the form online at </w:t>
      </w:r>
      <w:hyperlink r:id="rId15" w:history="1">
        <w:r w:rsidR="007D3740" w:rsidRPr="009A70ED">
          <w:rPr>
            <w:rStyle w:val="Hyperlink"/>
            <w:szCs w:val="24"/>
          </w:rPr>
          <w:t>www.myaglow.org</w:t>
        </w:r>
      </w:hyperlink>
      <w:r w:rsidR="007D3740">
        <w:t>.</w:t>
      </w:r>
      <w:r w:rsidR="009B4001">
        <w:t xml:space="preserve"> </w:t>
      </w:r>
      <w:r w:rsidR="007D3740">
        <w:t xml:space="preserve">Follow the </w:t>
      </w:r>
      <w:r>
        <w:t>links</w:t>
      </w:r>
      <w:r w:rsidR="007D3740">
        <w:t>:</w:t>
      </w:r>
      <w:r w:rsidR="009B4001">
        <w:t xml:space="preserve"> </w:t>
      </w:r>
      <w:r w:rsidR="007D3740">
        <w:t>My Recourses &gt; Leader’s Resources USA &gt; Financial Digest &gt; Forms/Masters/Samples &gt; Bank Ledger Sheet (both Excel and PDF formats).</w:t>
      </w:r>
      <w:r w:rsidR="009B4001">
        <w:t xml:space="preserve"> </w:t>
      </w:r>
      <w:r>
        <w:t xml:space="preserve">From </w:t>
      </w:r>
      <w:r w:rsidR="00FF2029">
        <w:t>t</w:t>
      </w:r>
      <w:r>
        <w:t>here you can download and use in Excel or print the PDF form to record by hand.</w:t>
      </w:r>
    </w:p>
    <w:p w:rsidR="00902304" w:rsidRDefault="005F156B" w:rsidP="003759C3">
      <w:r>
        <w:br w:type="page"/>
      </w:r>
      <w:r w:rsidR="0047121F">
        <w:rPr>
          <w:noProof/>
        </w:rPr>
        <w:lastRenderedPageBreak/>
        <w:drawing>
          <wp:inline distT="0" distB="0" distL="0" distR="0">
            <wp:extent cx="6303645" cy="8448040"/>
            <wp:effectExtent l="0" t="0" r="1905" b="0"/>
            <wp:docPr id="22" name="Picture 22" descr="Sample Bank Ledger Sheet 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mple Bank Ledger Sheet inse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3645" cy="8448040"/>
                    </a:xfrm>
                    <a:prstGeom prst="rect">
                      <a:avLst/>
                    </a:prstGeom>
                    <a:noFill/>
                    <a:ln>
                      <a:noFill/>
                    </a:ln>
                  </pic:spPr>
                </pic:pic>
              </a:graphicData>
            </a:graphic>
          </wp:inline>
        </w:drawing>
      </w:r>
    </w:p>
    <w:p w:rsidR="00694C3C" w:rsidRPr="00192E02" w:rsidRDefault="00694C3C" w:rsidP="00076144">
      <w:pPr>
        <w:pStyle w:val="Heading1"/>
      </w:pPr>
      <w:bookmarkStart w:id="72" w:name="RANGE!A1:V48"/>
      <w:bookmarkStart w:id="73" w:name="_Toc490654945"/>
      <w:bookmarkStart w:id="74" w:name="_Toc490655062"/>
      <w:bookmarkStart w:id="75" w:name="_Toc490655084"/>
      <w:bookmarkStart w:id="76" w:name="_Toc71016269"/>
      <w:bookmarkEnd w:id="72"/>
      <w:r w:rsidRPr="00192E02">
        <w:lastRenderedPageBreak/>
        <w:t>MONTHLY DUTIES</w:t>
      </w:r>
      <w:bookmarkEnd w:id="56"/>
      <w:bookmarkEnd w:id="73"/>
      <w:bookmarkEnd w:id="74"/>
      <w:bookmarkEnd w:id="75"/>
      <w:bookmarkEnd w:id="76"/>
    </w:p>
    <w:p w:rsidR="00694C3C" w:rsidRDefault="00694C3C" w:rsidP="005D0342">
      <w:pPr>
        <w:rPr>
          <w:lang w:val="en"/>
        </w:rPr>
      </w:pPr>
      <w:r w:rsidRPr="00333A3A">
        <w:rPr>
          <w:lang w:val="en"/>
        </w:rPr>
        <w:t>In this chapter</w:t>
      </w:r>
      <w:r w:rsidR="00B40F27" w:rsidRPr="00333A3A">
        <w:rPr>
          <w:lang w:val="en"/>
        </w:rPr>
        <w:t xml:space="preserve"> we</w:t>
      </w:r>
      <w:r w:rsidRPr="00333A3A">
        <w:rPr>
          <w:lang w:val="en"/>
        </w:rPr>
        <w:t xml:space="preserve"> will look at duties as they relate to your Aglow meeting, your Aglow Leadership Team meeting, and </w:t>
      </w:r>
      <w:r w:rsidR="00B40F27" w:rsidRPr="00333A3A">
        <w:rPr>
          <w:lang w:val="en"/>
        </w:rPr>
        <w:t xml:space="preserve">other </w:t>
      </w:r>
      <w:r w:rsidRPr="00333A3A">
        <w:rPr>
          <w:lang w:val="en"/>
        </w:rPr>
        <w:t xml:space="preserve">Aglow responsibilities </w:t>
      </w:r>
      <w:r w:rsidR="00B40F27" w:rsidRPr="00333A3A">
        <w:rPr>
          <w:lang w:val="en"/>
        </w:rPr>
        <w:t>fulfille</w:t>
      </w:r>
      <w:r w:rsidR="00B40F27" w:rsidRPr="00FA7400">
        <w:rPr>
          <w:color w:val="auto"/>
          <w:lang w:val="en"/>
        </w:rPr>
        <w:t>d</w:t>
      </w:r>
      <w:r w:rsidRPr="00FA7400">
        <w:rPr>
          <w:color w:val="auto"/>
          <w:lang w:val="en"/>
        </w:rPr>
        <w:t xml:space="preserve"> </w:t>
      </w:r>
      <w:r w:rsidR="00607EA7" w:rsidRPr="00FA7400">
        <w:rPr>
          <w:color w:val="auto"/>
          <w:lang w:val="en"/>
        </w:rPr>
        <w:t>after meetings from your</w:t>
      </w:r>
      <w:r w:rsidRPr="00FA7400">
        <w:rPr>
          <w:color w:val="auto"/>
          <w:lang w:val="en"/>
        </w:rPr>
        <w:t xml:space="preserve"> home</w:t>
      </w:r>
      <w:r w:rsidRPr="00333A3A">
        <w:rPr>
          <w:lang w:val="en"/>
        </w:rPr>
        <w:t>.</w:t>
      </w:r>
    </w:p>
    <w:p w:rsidR="00694C3C" w:rsidRPr="0044168C" w:rsidRDefault="00694C3C" w:rsidP="00CC2598">
      <w:pPr>
        <w:pStyle w:val="SubHeading"/>
      </w:pPr>
      <w:bookmarkStart w:id="77" w:name="AglowMeeting"/>
      <w:bookmarkStart w:id="78" w:name="_Toc71016270"/>
      <w:bookmarkStart w:id="79" w:name="_Toc490654946"/>
      <w:bookmarkStart w:id="80" w:name="_Toc490655063"/>
      <w:r w:rsidRPr="00333A3A">
        <w:t>The Aglow</w:t>
      </w:r>
      <w:r w:rsidRPr="00FA7400">
        <w:rPr>
          <w:color w:val="auto"/>
        </w:rPr>
        <w:t xml:space="preserve"> </w:t>
      </w:r>
      <w:r w:rsidR="00607EA7" w:rsidRPr="00FA7400">
        <w:rPr>
          <w:color w:val="auto"/>
        </w:rPr>
        <w:t xml:space="preserve">Monthly </w:t>
      </w:r>
      <w:r w:rsidRPr="00FA7400">
        <w:rPr>
          <w:color w:val="auto"/>
        </w:rPr>
        <w:t>M</w:t>
      </w:r>
      <w:r w:rsidRPr="00333A3A">
        <w:t>eeting</w:t>
      </w:r>
      <w:bookmarkEnd w:id="77"/>
      <w:bookmarkEnd w:id="78"/>
      <w:r w:rsidR="007E63BD" w:rsidRPr="00FF2029">
        <w:t xml:space="preserve"> </w:t>
      </w:r>
      <w:hyperlink w:anchor="TOC" w:history="1">
        <w:bookmarkEnd w:id="79"/>
        <w:bookmarkEnd w:id="80"/>
      </w:hyperlink>
    </w:p>
    <w:p w:rsidR="00694C3C" w:rsidRPr="00333A3A" w:rsidRDefault="00694C3C" w:rsidP="005D0342">
      <w:pPr>
        <w:rPr>
          <w:lang w:val="en"/>
        </w:rPr>
      </w:pPr>
      <w:r w:rsidRPr="00333A3A">
        <w:rPr>
          <w:lang w:val="en"/>
        </w:rPr>
        <w:t xml:space="preserve">At your </w:t>
      </w:r>
      <w:r w:rsidR="00607EA7" w:rsidRPr="00FA7400">
        <w:rPr>
          <w:color w:val="auto"/>
          <w:lang w:val="en"/>
        </w:rPr>
        <w:t>monthly outreach</w:t>
      </w:r>
      <w:r w:rsidR="00607EA7">
        <w:rPr>
          <w:color w:val="C00000"/>
          <w:lang w:val="en"/>
        </w:rPr>
        <w:t xml:space="preserve"> </w:t>
      </w:r>
      <w:r w:rsidRPr="00333A3A">
        <w:rPr>
          <w:lang w:val="en"/>
        </w:rPr>
        <w:t>meeting you may receive money for a variety of reasons</w:t>
      </w:r>
      <w:r w:rsidR="0068499F" w:rsidRPr="00333A3A">
        <w:rPr>
          <w:lang w:val="en"/>
        </w:rPr>
        <w:t xml:space="preserve"> </w:t>
      </w:r>
      <w:r w:rsidR="000A1013" w:rsidRPr="00333A3A">
        <w:rPr>
          <w:lang w:val="en"/>
        </w:rPr>
        <w:t xml:space="preserve">such as, </w:t>
      </w:r>
      <w:r w:rsidRPr="00333A3A">
        <w:rPr>
          <w:lang w:val="en"/>
        </w:rPr>
        <w:t xml:space="preserve">offerings, donations, </w:t>
      </w:r>
      <w:proofErr w:type="gramStart"/>
      <w:r w:rsidRPr="00333A3A">
        <w:rPr>
          <w:lang w:val="en"/>
        </w:rPr>
        <w:t>sales</w:t>
      </w:r>
      <w:proofErr w:type="gramEnd"/>
      <w:r w:rsidRPr="00333A3A">
        <w:rPr>
          <w:lang w:val="en"/>
        </w:rPr>
        <w:t xml:space="preserve">, fees for retreats or meals, </w:t>
      </w:r>
      <w:r w:rsidR="00FA7400">
        <w:rPr>
          <w:lang w:val="en"/>
        </w:rPr>
        <w:t>and etcetera</w:t>
      </w:r>
      <w:r w:rsidR="009E0009">
        <w:rPr>
          <w:lang w:val="en"/>
        </w:rPr>
        <w:t>.</w:t>
      </w:r>
      <w:r w:rsidR="009B4001">
        <w:rPr>
          <w:lang w:val="en"/>
        </w:rPr>
        <w:t xml:space="preserve"> </w:t>
      </w:r>
      <w:r w:rsidRPr="00333A3A">
        <w:rPr>
          <w:lang w:val="en"/>
        </w:rPr>
        <w:t>The following is an overview of an easy way to sort and count the money, making sure to keep money received for different reasons separate</w:t>
      </w:r>
      <w:r w:rsidR="009E0009">
        <w:rPr>
          <w:lang w:val="en"/>
        </w:rPr>
        <w:t>.</w:t>
      </w:r>
      <w:r w:rsidR="009B4001">
        <w:rPr>
          <w:lang w:val="en"/>
        </w:rPr>
        <w:t xml:space="preserve"> </w:t>
      </w:r>
      <w:r w:rsidRPr="00333A3A">
        <w:rPr>
          <w:lang w:val="en"/>
        </w:rPr>
        <w:t>Remember to have two team members counting the funds</w:t>
      </w:r>
      <w:r w:rsidR="009E0009">
        <w:rPr>
          <w:lang w:val="en"/>
        </w:rPr>
        <w:t>.</w:t>
      </w:r>
      <w:r w:rsidR="009B4001">
        <w:rPr>
          <w:lang w:val="en"/>
        </w:rPr>
        <w:t xml:space="preserve"> </w:t>
      </w:r>
      <w:r w:rsidRPr="00333A3A">
        <w:rPr>
          <w:lang w:val="en"/>
        </w:rPr>
        <w:t xml:space="preserve">(See </w:t>
      </w:r>
      <w:r w:rsidRPr="00333A3A">
        <w:rPr>
          <w:i/>
          <w:iCs/>
          <w:lang w:val="en"/>
        </w:rPr>
        <w:t xml:space="preserve">Counting Form </w:t>
      </w:r>
      <w:r w:rsidRPr="00333A3A">
        <w:rPr>
          <w:lang w:val="en"/>
        </w:rPr>
        <w:t xml:space="preserve">in </w:t>
      </w:r>
      <w:r w:rsidRPr="00333A3A">
        <w:rPr>
          <w:i/>
          <w:iCs/>
          <w:lang w:val="en"/>
        </w:rPr>
        <w:t>Forms/Masters</w:t>
      </w:r>
      <w:r w:rsidR="009F47E2" w:rsidRPr="00333A3A">
        <w:rPr>
          <w:i/>
          <w:iCs/>
          <w:lang w:val="en"/>
        </w:rPr>
        <w:t>.</w:t>
      </w:r>
      <w:r w:rsidRPr="00333A3A">
        <w:rPr>
          <w:lang w:val="en"/>
        </w:rPr>
        <w:t>)</w:t>
      </w:r>
    </w:p>
    <w:p w:rsidR="00694C3C" w:rsidRDefault="00B40F27" w:rsidP="00F77292">
      <w:pPr>
        <w:pStyle w:val="bullets"/>
        <w:rPr>
          <w:lang w:val="en"/>
        </w:rPr>
      </w:pPr>
      <w:r w:rsidRPr="00333A3A">
        <w:rPr>
          <w:lang w:val="en"/>
        </w:rPr>
        <w:t>Separate checks and cash</w:t>
      </w:r>
      <w:r w:rsidR="00694C3C" w:rsidRPr="00333A3A">
        <w:rPr>
          <w:lang w:val="en"/>
        </w:rPr>
        <w:t>.</w:t>
      </w:r>
    </w:p>
    <w:p w:rsidR="00607EA7" w:rsidRPr="00FA7400" w:rsidRDefault="00607EA7" w:rsidP="00F77292">
      <w:pPr>
        <w:pStyle w:val="bullets"/>
        <w:rPr>
          <w:lang w:val="en"/>
        </w:rPr>
      </w:pPr>
      <w:r w:rsidRPr="00FA7400">
        <w:rPr>
          <w:lang w:val="en"/>
        </w:rPr>
        <w:t>Be sure to note the memo line of check to see if it marked as a designated offering</w:t>
      </w:r>
      <w:r w:rsidR="009E0009" w:rsidRPr="00FA7400">
        <w:rPr>
          <w:lang w:val="en"/>
        </w:rPr>
        <w:t>.</w:t>
      </w:r>
      <w:r w:rsidR="009B4001">
        <w:rPr>
          <w:lang w:val="en"/>
        </w:rPr>
        <w:t xml:space="preserve"> </w:t>
      </w:r>
      <w:r w:rsidRPr="00FA7400">
        <w:rPr>
          <w:lang w:val="en"/>
        </w:rPr>
        <w:t>If it is</w:t>
      </w:r>
      <w:r w:rsidR="00FA7400" w:rsidRPr="00FA7400">
        <w:rPr>
          <w:lang w:val="en"/>
        </w:rPr>
        <w:t>,</w:t>
      </w:r>
      <w:r w:rsidRPr="00FA7400">
        <w:rPr>
          <w:lang w:val="en"/>
        </w:rPr>
        <w:t xml:space="preserve"> separate these checks.</w:t>
      </w:r>
    </w:p>
    <w:p w:rsidR="00694C3C" w:rsidRPr="00333A3A" w:rsidRDefault="00B40F27" w:rsidP="00F77292">
      <w:pPr>
        <w:pStyle w:val="bullets"/>
        <w:rPr>
          <w:lang w:val="en"/>
        </w:rPr>
      </w:pPr>
      <w:r w:rsidRPr="00FA7400">
        <w:rPr>
          <w:lang w:val="en"/>
        </w:rPr>
        <w:t xml:space="preserve">Separate </w:t>
      </w:r>
      <w:r w:rsidR="00694C3C" w:rsidRPr="00FA7400">
        <w:rPr>
          <w:lang w:val="en"/>
        </w:rPr>
        <w:t>bills and</w:t>
      </w:r>
      <w:r w:rsidR="00694C3C" w:rsidRPr="00333A3A">
        <w:rPr>
          <w:lang w:val="en"/>
        </w:rPr>
        <w:t xml:space="preserve"> coins into like denominations ($10 dollar bills in one p</w:t>
      </w:r>
      <w:r w:rsidR="009F47E2" w:rsidRPr="00333A3A">
        <w:rPr>
          <w:lang w:val="en"/>
        </w:rPr>
        <w:t>ile, quarters in another, etc.)</w:t>
      </w:r>
    </w:p>
    <w:p w:rsidR="00B40F27" w:rsidRPr="00333A3A" w:rsidRDefault="00694C3C" w:rsidP="00F77292">
      <w:pPr>
        <w:pStyle w:val="bullets"/>
        <w:rPr>
          <w:lang w:val="en"/>
        </w:rPr>
      </w:pPr>
      <w:r w:rsidRPr="00333A3A">
        <w:rPr>
          <w:lang w:val="en"/>
        </w:rPr>
        <w:t>Count each type of currency at least twice for</w:t>
      </w:r>
      <w:r w:rsidR="00B40F27" w:rsidRPr="00333A3A">
        <w:rPr>
          <w:lang w:val="en"/>
        </w:rPr>
        <w:t xml:space="preserve"> accuracy.</w:t>
      </w:r>
    </w:p>
    <w:p w:rsidR="00694C3C" w:rsidRPr="00333A3A" w:rsidRDefault="00694C3C" w:rsidP="00F77292">
      <w:pPr>
        <w:pStyle w:val="bullets"/>
        <w:rPr>
          <w:lang w:val="en"/>
        </w:rPr>
      </w:pPr>
      <w:r w:rsidRPr="00333A3A">
        <w:rPr>
          <w:lang w:val="en"/>
        </w:rPr>
        <w:t>Add totals for each denomination together.</w:t>
      </w:r>
    </w:p>
    <w:p w:rsidR="00694C3C" w:rsidRPr="00333A3A" w:rsidRDefault="00694C3C" w:rsidP="00F77292">
      <w:pPr>
        <w:pStyle w:val="bullets"/>
        <w:rPr>
          <w:lang w:val="en"/>
        </w:rPr>
      </w:pPr>
      <w:r w:rsidRPr="00333A3A">
        <w:rPr>
          <w:lang w:val="en"/>
        </w:rPr>
        <w:t xml:space="preserve">Add </w:t>
      </w:r>
      <w:r w:rsidR="003734C1" w:rsidRPr="00333A3A">
        <w:rPr>
          <w:lang w:val="en"/>
        </w:rPr>
        <w:t xml:space="preserve">the check amounts; run </w:t>
      </w:r>
      <w:r w:rsidR="005F2F0F" w:rsidRPr="00333A3A">
        <w:rPr>
          <w:lang w:val="en"/>
        </w:rPr>
        <w:t>two</w:t>
      </w:r>
      <w:r w:rsidRPr="00333A3A">
        <w:rPr>
          <w:lang w:val="en"/>
        </w:rPr>
        <w:t xml:space="preserve"> tapes</w:t>
      </w:r>
      <w:r w:rsidR="009E0009">
        <w:rPr>
          <w:lang w:val="en"/>
        </w:rPr>
        <w:t>.</w:t>
      </w:r>
      <w:r w:rsidR="009B4001">
        <w:rPr>
          <w:lang w:val="en"/>
        </w:rPr>
        <w:t xml:space="preserve"> </w:t>
      </w:r>
      <w:r w:rsidRPr="00333A3A">
        <w:rPr>
          <w:lang w:val="en"/>
        </w:rPr>
        <w:t xml:space="preserve">Endorse checks </w:t>
      </w:r>
      <w:r w:rsidR="003734C1" w:rsidRPr="00333A3A">
        <w:rPr>
          <w:lang w:val="en"/>
        </w:rPr>
        <w:t>on back with bank deposit stamp.*</w:t>
      </w:r>
    </w:p>
    <w:p w:rsidR="00694C3C" w:rsidRPr="00333A3A" w:rsidRDefault="00694C3C" w:rsidP="00F77292">
      <w:pPr>
        <w:pStyle w:val="bullets"/>
        <w:rPr>
          <w:lang w:val="en"/>
        </w:rPr>
      </w:pPr>
      <w:r w:rsidRPr="00333A3A">
        <w:rPr>
          <w:lang w:val="en"/>
        </w:rPr>
        <w:t>Add checks, currency, and coin together for final total.</w:t>
      </w:r>
    </w:p>
    <w:p w:rsidR="00694C3C" w:rsidRDefault="00694C3C" w:rsidP="00F77292">
      <w:pPr>
        <w:pStyle w:val="bullets"/>
        <w:rPr>
          <w:lang w:val="en"/>
        </w:rPr>
      </w:pPr>
      <w:r w:rsidRPr="00333A3A">
        <w:rPr>
          <w:lang w:val="en"/>
        </w:rPr>
        <w:t>Both team members should veri</w:t>
      </w:r>
      <w:r w:rsidRPr="00FA7400">
        <w:rPr>
          <w:lang w:val="en"/>
        </w:rPr>
        <w:t>fy</w:t>
      </w:r>
      <w:r w:rsidR="00FA7400" w:rsidRPr="00FA7400">
        <w:rPr>
          <w:lang w:val="en"/>
        </w:rPr>
        <w:t>,</w:t>
      </w:r>
      <w:r w:rsidRPr="00FA7400">
        <w:rPr>
          <w:lang w:val="en"/>
        </w:rPr>
        <w:t xml:space="preserve"> </w:t>
      </w:r>
      <w:r w:rsidR="00607EA7" w:rsidRPr="00FA7400">
        <w:rPr>
          <w:lang w:val="en"/>
        </w:rPr>
        <w:t xml:space="preserve">by signature, </w:t>
      </w:r>
      <w:r w:rsidRPr="00FA7400">
        <w:rPr>
          <w:lang w:val="en"/>
        </w:rPr>
        <w:t>th</w:t>
      </w:r>
      <w:r w:rsidRPr="00333A3A">
        <w:rPr>
          <w:lang w:val="en"/>
        </w:rPr>
        <w:t>e final total.</w:t>
      </w:r>
    </w:p>
    <w:p w:rsidR="00607EA7" w:rsidRPr="00FA7400" w:rsidRDefault="00607EA7" w:rsidP="00F77292">
      <w:pPr>
        <w:pStyle w:val="bullets"/>
        <w:rPr>
          <w:lang w:val="en"/>
        </w:rPr>
      </w:pPr>
      <w:r w:rsidRPr="00FA7400">
        <w:rPr>
          <w:lang w:val="en"/>
        </w:rPr>
        <w:t>It is a good idea to count your designated offering separately and make a separate deposit</w:t>
      </w:r>
      <w:r w:rsidR="009E0009" w:rsidRPr="00FA7400">
        <w:rPr>
          <w:lang w:val="en"/>
        </w:rPr>
        <w:t>.</w:t>
      </w:r>
      <w:r w:rsidR="009B4001">
        <w:rPr>
          <w:lang w:val="en"/>
        </w:rPr>
        <w:t xml:space="preserve"> </w:t>
      </w:r>
      <w:r w:rsidRPr="00FA7400">
        <w:rPr>
          <w:lang w:val="en"/>
        </w:rPr>
        <w:t>It helps keep your records clearer</w:t>
      </w:r>
      <w:r w:rsidR="009E0009" w:rsidRPr="00FA7400">
        <w:rPr>
          <w:lang w:val="en"/>
        </w:rPr>
        <w:t>.</w:t>
      </w:r>
      <w:r w:rsidR="009B4001">
        <w:rPr>
          <w:lang w:val="en"/>
        </w:rPr>
        <w:t xml:space="preserve"> </w:t>
      </w:r>
      <w:r w:rsidRPr="00FA7400">
        <w:rPr>
          <w:lang w:val="en"/>
        </w:rPr>
        <w:t>Mark on the deposit slip what the designated offering is for.</w:t>
      </w:r>
    </w:p>
    <w:p w:rsidR="00694C3C" w:rsidRDefault="003734C1" w:rsidP="00694C3C">
      <w:pPr>
        <w:rPr>
          <w:szCs w:val="24"/>
          <w:lang w:val="en"/>
        </w:rPr>
      </w:pPr>
      <w:r w:rsidRPr="00333A3A">
        <w:rPr>
          <w:szCs w:val="24"/>
          <w:lang w:val="en"/>
        </w:rPr>
        <w:t>*</w:t>
      </w:r>
      <w:r w:rsidR="00694C3C" w:rsidRPr="00333A3A">
        <w:rPr>
          <w:szCs w:val="24"/>
          <w:lang w:val="en"/>
        </w:rPr>
        <w:t xml:space="preserve">The back of </w:t>
      </w:r>
      <w:r w:rsidRPr="00333A3A">
        <w:rPr>
          <w:szCs w:val="24"/>
          <w:lang w:val="en"/>
        </w:rPr>
        <w:t>each check</w:t>
      </w:r>
      <w:r w:rsidR="00694C3C" w:rsidRPr="00333A3A">
        <w:rPr>
          <w:szCs w:val="24"/>
          <w:lang w:val="en"/>
        </w:rPr>
        <w:t xml:space="preserve"> should say “For deposit </w:t>
      </w:r>
      <w:r w:rsidR="000A1013" w:rsidRPr="00333A3A">
        <w:rPr>
          <w:szCs w:val="24"/>
          <w:lang w:val="en"/>
        </w:rPr>
        <w:t>only,” y</w:t>
      </w:r>
      <w:r w:rsidRPr="00333A3A">
        <w:rPr>
          <w:szCs w:val="24"/>
          <w:lang w:val="en"/>
        </w:rPr>
        <w:t>our Aglow name, and</w:t>
      </w:r>
      <w:r w:rsidR="00694C3C" w:rsidRPr="00333A3A">
        <w:rPr>
          <w:szCs w:val="24"/>
          <w:lang w:val="en"/>
        </w:rPr>
        <w:t xml:space="preserve"> account number</w:t>
      </w:r>
      <w:r w:rsidR="009E0009">
        <w:rPr>
          <w:szCs w:val="24"/>
          <w:lang w:val="en"/>
        </w:rPr>
        <w:t>.</w:t>
      </w:r>
      <w:r w:rsidR="009B4001">
        <w:rPr>
          <w:szCs w:val="24"/>
          <w:lang w:val="en"/>
        </w:rPr>
        <w:t xml:space="preserve"> </w:t>
      </w:r>
      <w:r w:rsidRPr="00333A3A">
        <w:rPr>
          <w:szCs w:val="24"/>
          <w:lang w:val="en"/>
        </w:rPr>
        <w:t>Purchasing an endorsement stamp can help ma</w:t>
      </w:r>
      <w:r w:rsidR="000A1013" w:rsidRPr="00333A3A">
        <w:rPr>
          <w:szCs w:val="24"/>
          <w:lang w:val="en"/>
        </w:rPr>
        <w:t>ke endorsing your checks easier</w:t>
      </w:r>
      <w:r w:rsidR="009E0009">
        <w:rPr>
          <w:szCs w:val="24"/>
          <w:lang w:val="en"/>
        </w:rPr>
        <w:t>.</w:t>
      </w:r>
      <w:r w:rsidR="009B4001">
        <w:rPr>
          <w:szCs w:val="24"/>
          <w:lang w:val="en"/>
        </w:rPr>
        <w:t xml:space="preserve"> </w:t>
      </w:r>
      <w:r w:rsidR="00694C3C" w:rsidRPr="00333A3A">
        <w:rPr>
          <w:szCs w:val="24"/>
          <w:lang w:val="en"/>
        </w:rPr>
        <w:t>If you don’t wish to order a stamp</w:t>
      </w:r>
      <w:r w:rsidRPr="00333A3A">
        <w:rPr>
          <w:szCs w:val="24"/>
          <w:lang w:val="en"/>
        </w:rPr>
        <w:t>,</w:t>
      </w:r>
      <w:r w:rsidR="00694C3C" w:rsidRPr="00333A3A">
        <w:rPr>
          <w:szCs w:val="24"/>
          <w:lang w:val="en"/>
        </w:rPr>
        <w:t xml:space="preserve"> simply write these on each check.</w:t>
      </w:r>
    </w:p>
    <w:p w:rsidR="00694C3C" w:rsidRPr="00FA7400" w:rsidRDefault="00694C3C" w:rsidP="00CC2598">
      <w:pPr>
        <w:pStyle w:val="SubHeading"/>
      </w:pPr>
      <w:bookmarkStart w:id="81" w:name="AglowLeadershipTeamMeeting"/>
      <w:bookmarkStart w:id="82" w:name="_Toc71016271"/>
      <w:bookmarkStart w:id="83" w:name="_Toc490654947"/>
      <w:bookmarkStart w:id="84" w:name="_Toc490655064"/>
      <w:r w:rsidRPr="00242BE8">
        <w:t>Aglow Leadership Team Meeting</w:t>
      </w:r>
      <w:bookmarkEnd w:id="81"/>
      <w:bookmarkEnd w:id="82"/>
      <w:r w:rsidR="007E63BD" w:rsidRPr="00FF2029">
        <w:t xml:space="preserve"> </w:t>
      </w:r>
      <w:hyperlink w:anchor="TOC" w:history="1">
        <w:bookmarkEnd w:id="83"/>
        <w:bookmarkEnd w:id="84"/>
      </w:hyperlink>
    </w:p>
    <w:p w:rsidR="00607EA7" w:rsidRDefault="00694C3C" w:rsidP="003734C1">
      <w:pPr>
        <w:rPr>
          <w:szCs w:val="24"/>
          <w:lang w:val="en"/>
        </w:rPr>
      </w:pPr>
      <w:r w:rsidRPr="00333A3A">
        <w:rPr>
          <w:b/>
          <w:szCs w:val="24"/>
          <w:lang w:val="en"/>
        </w:rPr>
        <w:t>A very important part of your responsibilities each month is to bring a financial report to your Leadership Team meeting</w:t>
      </w:r>
      <w:r w:rsidR="009E0009">
        <w:rPr>
          <w:b/>
          <w:szCs w:val="24"/>
          <w:lang w:val="en"/>
        </w:rPr>
        <w:t>.</w:t>
      </w:r>
      <w:r w:rsidR="009B4001">
        <w:rPr>
          <w:b/>
          <w:szCs w:val="24"/>
          <w:lang w:val="en"/>
        </w:rPr>
        <w:t xml:space="preserve"> </w:t>
      </w:r>
      <w:r w:rsidR="00745ED1" w:rsidRPr="00333A3A">
        <w:rPr>
          <w:szCs w:val="24"/>
          <w:lang w:val="en"/>
        </w:rPr>
        <w:t>Some Area Teams may also require you complete a Lighthouse Monthly Financial Report with the Lighthouse Ministry Update (Minutes)</w:t>
      </w:r>
      <w:r w:rsidR="009E0009">
        <w:rPr>
          <w:szCs w:val="24"/>
          <w:lang w:val="en"/>
        </w:rPr>
        <w:t>.</w:t>
      </w:r>
      <w:r w:rsidR="009B4001">
        <w:rPr>
          <w:szCs w:val="24"/>
          <w:lang w:val="en"/>
        </w:rPr>
        <w:t xml:space="preserve"> </w:t>
      </w:r>
    </w:p>
    <w:p w:rsidR="00607EA7" w:rsidRDefault="00694C3C" w:rsidP="00F77292">
      <w:pPr>
        <w:pStyle w:val="bullets"/>
        <w:rPr>
          <w:lang w:val="en"/>
        </w:rPr>
      </w:pPr>
      <w:r w:rsidRPr="00333A3A">
        <w:rPr>
          <w:lang w:val="en"/>
        </w:rPr>
        <w:t>It is crucial that all the members of the Leadership Team have a clear financial picture of your Aglow</w:t>
      </w:r>
      <w:r w:rsidR="009E0009">
        <w:rPr>
          <w:lang w:val="en"/>
        </w:rPr>
        <w:t>.</w:t>
      </w:r>
      <w:r w:rsidR="009B4001">
        <w:rPr>
          <w:lang w:val="en"/>
        </w:rPr>
        <w:t xml:space="preserve"> </w:t>
      </w:r>
    </w:p>
    <w:p w:rsidR="00607EA7" w:rsidRDefault="00694C3C" w:rsidP="00F77292">
      <w:pPr>
        <w:pStyle w:val="bullets"/>
        <w:rPr>
          <w:lang w:val="en"/>
        </w:rPr>
      </w:pPr>
      <w:r w:rsidRPr="00333A3A">
        <w:rPr>
          <w:lang w:val="en"/>
        </w:rPr>
        <w:t>You will want to communicate how much money came in for the month, such as offerings, sales, etc</w:t>
      </w:r>
      <w:r w:rsidR="009E0009">
        <w:rPr>
          <w:lang w:val="en"/>
        </w:rPr>
        <w:t>.</w:t>
      </w:r>
      <w:r w:rsidR="009B4001">
        <w:rPr>
          <w:lang w:val="en"/>
        </w:rPr>
        <w:t xml:space="preserve"> </w:t>
      </w:r>
    </w:p>
    <w:p w:rsidR="00D67842" w:rsidRPr="00FF6ECF" w:rsidRDefault="00694C3C" w:rsidP="00F77292">
      <w:pPr>
        <w:pStyle w:val="bullets"/>
        <w:rPr>
          <w:lang w:val="en"/>
        </w:rPr>
      </w:pPr>
      <w:r w:rsidRPr="00333A3A">
        <w:rPr>
          <w:lang w:val="en"/>
        </w:rPr>
        <w:lastRenderedPageBreak/>
        <w:t xml:space="preserve"> You will also want to have a detailed list of expenses that were paid for the month, as well as what the ending balances are on the bank acc</w:t>
      </w:r>
      <w:r w:rsidR="003734C1" w:rsidRPr="00333A3A">
        <w:rPr>
          <w:lang w:val="en"/>
        </w:rPr>
        <w:t>ou</w:t>
      </w:r>
      <w:r w:rsidR="003734C1" w:rsidRPr="00FF6ECF">
        <w:rPr>
          <w:lang w:val="en"/>
        </w:rPr>
        <w:t>nts (c</w:t>
      </w:r>
      <w:r w:rsidRPr="00FF6ECF">
        <w:rPr>
          <w:lang w:val="en"/>
        </w:rPr>
        <w:t xml:space="preserve">hecking </w:t>
      </w:r>
      <w:r w:rsidR="00607EA7" w:rsidRPr="00FF6ECF">
        <w:rPr>
          <w:lang w:val="en"/>
        </w:rPr>
        <w:t xml:space="preserve">[general fund and restricted funds] </w:t>
      </w:r>
      <w:r w:rsidRPr="00FF6ECF">
        <w:rPr>
          <w:lang w:val="en"/>
        </w:rPr>
        <w:t xml:space="preserve">and savings, if you have </w:t>
      </w:r>
      <w:r w:rsidR="00D67842" w:rsidRPr="00FF6ECF">
        <w:rPr>
          <w:lang w:val="en"/>
        </w:rPr>
        <w:t>one</w:t>
      </w:r>
      <w:r w:rsidRPr="00FF6ECF">
        <w:rPr>
          <w:lang w:val="en"/>
        </w:rPr>
        <w:t>)</w:t>
      </w:r>
      <w:r w:rsidR="009E0009" w:rsidRPr="00FF6ECF">
        <w:rPr>
          <w:lang w:val="en"/>
        </w:rPr>
        <w:t>.</w:t>
      </w:r>
      <w:r w:rsidR="009B4001">
        <w:rPr>
          <w:lang w:val="en"/>
        </w:rPr>
        <w:t xml:space="preserve"> </w:t>
      </w:r>
    </w:p>
    <w:p w:rsidR="003734C1" w:rsidRPr="00333A3A" w:rsidRDefault="003734C1" w:rsidP="00F77292">
      <w:pPr>
        <w:pStyle w:val="bullets"/>
        <w:rPr>
          <w:lang w:val="en"/>
        </w:rPr>
      </w:pPr>
      <w:r w:rsidRPr="00333A3A">
        <w:rPr>
          <w:lang w:val="en"/>
        </w:rPr>
        <w:t xml:space="preserve"> It is also important to let your Leadership Team know of any large </w:t>
      </w:r>
      <w:r w:rsidR="00745ED1" w:rsidRPr="00333A3A">
        <w:rPr>
          <w:lang w:val="en"/>
        </w:rPr>
        <w:t>expenditure</w:t>
      </w:r>
      <w:r w:rsidRPr="00333A3A">
        <w:rPr>
          <w:lang w:val="en"/>
        </w:rPr>
        <w:t xml:space="preserve"> that may be coming up, such as</w:t>
      </w:r>
      <w:r w:rsidRPr="00FF6ECF">
        <w:rPr>
          <w:lang w:val="en"/>
        </w:rPr>
        <w:t xml:space="preserve"> </w:t>
      </w:r>
      <w:r w:rsidR="00FF6ECF" w:rsidRPr="00FF6ECF">
        <w:rPr>
          <w:lang w:val="en"/>
        </w:rPr>
        <w:t>(</w:t>
      </w:r>
      <w:r w:rsidR="00D67842" w:rsidRPr="00FF6ECF">
        <w:rPr>
          <w:lang w:val="en"/>
        </w:rPr>
        <w:t>for Area teams</w:t>
      </w:r>
      <w:r w:rsidR="00FF6ECF" w:rsidRPr="00FF6ECF">
        <w:rPr>
          <w:lang w:val="en"/>
        </w:rPr>
        <w:t>)</w:t>
      </w:r>
      <w:r w:rsidR="00D67842" w:rsidRPr="00FF6ECF">
        <w:rPr>
          <w:lang w:val="en"/>
        </w:rPr>
        <w:t xml:space="preserve"> a </w:t>
      </w:r>
      <w:r w:rsidRPr="00333A3A">
        <w:rPr>
          <w:lang w:val="en"/>
        </w:rPr>
        <w:t>deposit on a retreat center.</w:t>
      </w:r>
    </w:p>
    <w:p w:rsidR="000F0911" w:rsidRDefault="003734C1" w:rsidP="005D0342">
      <w:pPr>
        <w:rPr>
          <w:lang w:val="en"/>
        </w:rPr>
      </w:pPr>
      <w:r w:rsidRPr="00333A3A">
        <w:rPr>
          <w:lang w:val="en"/>
        </w:rPr>
        <w:t xml:space="preserve">Following is an example </w:t>
      </w:r>
      <w:r w:rsidR="000F0911" w:rsidRPr="00333A3A">
        <w:rPr>
          <w:lang w:val="en"/>
        </w:rPr>
        <w:t>of how a report could look for your meeting</w:t>
      </w:r>
      <w:r w:rsidR="009E0009">
        <w:rPr>
          <w:lang w:val="en"/>
        </w:rPr>
        <w:t>.</w:t>
      </w:r>
      <w:r w:rsidR="009B4001">
        <w:rPr>
          <w:lang w:val="en"/>
        </w:rPr>
        <w:t xml:space="preserve"> </w:t>
      </w:r>
      <w:r w:rsidR="000F0911" w:rsidRPr="00333A3A">
        <w:rPr>
          <w:lang w:val="en"/>
        </w:rPr>
        <w:t>Don’t worry about how it looks exactly, just as long as all the information is represented.</w:t>
      </w:r>
    </w:p>
    <w:p w:rsidR="00DA3454" w:rsidRDefault="00DA3454" w:rsidP="000F0911">
      <w:pPr>
        <w:rPr>
          <w:szCs w:val="24"/>
          <w:lang w:val="en"/>
        </w:rPr>
      </w:pPr>
    </w:p>
    <w:p w:rsidR="00DA3454" w:rsidRPr="00333A3A" w:rsidRDefault="00DA3454" w:rsidP="000F0911">
      <w:pPr>
        <w:rPr>
          <w:szCs w:val="24"/>
          <w:lang w:val="en"/>
        </w:rPr>
      </w:pPr>
    </w:p>
    <w:p w:rsidR="00FF6ECF" w:rsidRDefault="00FF6ECF" w:rsidP="00F3692F">
      <w:pPr>
        <w:jc w:val="center"/>
        <w:rPr>
          <w:szCs w:val="24"/>
          <w:lang w:val="en"/>
        </w:rPr>
      </w:pPr>
    </w:p>
    <w:p w:rsidR="000F0911" w:rsidRPr="00333A3A" w:rsidRDefault="00166757" w:rsidP="00F3692F">
      <w:pPr>
        <w:jc w:val="center"/>
        <w:rPr>
          <w:szCs w:val="24"/>
          <w:lang w:val="en"/>
        </w:rPr>
      </w:pPr>
      <w:r w:rsidRPr="00333A3A">
        <w:rPr>
          <w:b/>
          <w:bCs/>
          <w:szCs w:val="24"/>
          <w:lang w:val="en"/>
        </w:rPr>
        <w:t>Seattle</w:t>
      </w:r>
      <w:r w:rsidR="000F0911" w:rsidRPr="00333A3A">
        <w:rPr>
          <w:b/>
          <w:bCs/>
          <w:szCs w:val="24"/>
          <w:lang w:val="en"/>
        </w:rPr>
        <w:t xml:space="preserve"> </w:t>
      </w:r>
      <w:r w:rsidRPr="00333A3A">
        <w:rPr>
          <w:b/>
          <w:bCs/>
          <w:szCs w:val="24"/>
          <w:lang w:val="en"/>
        </w:rPr>
        <w:t>WA Community</w:t>
      </w:r>
      <w:r w:rsidR="000F0911" w:rsidRPr="00333A3A">
        <w:rPr>
          <w:b/>
          <w:bCs/>
          <w:szCs w:val="24"/>
          <w:lang w:val="en"/>
        </w:rPr>
        <w:t xml:space="preserve"> Lighthouse</w:t>
      </w:r>
    </w:p>
    <w:p w:rsidR="000F0911" w:rsidRPr="00333A3A" w:rsidRDefault="000F0911" w:rsidP="000F0911">
      <w:pPr>
        <w:jc w:val="center"/>
        <w:rPr>
          <w:szCs w:val="24"/>
          <w:lang w:val="en"/>
        </w:rPr>
      </w:pPr>
      <w:r w:rsidRPr="00333A3A">
        <w:rPr>
          <w:b/>
          <w:bCs/>
          <w:szCs w:val="24"/>
          <w:lang w:val="en"/>
        </w:rPr>
        <w:t>Monthly Financial Report</w:t>
      </w:r>
    </w:p>
    <w:p w:rsidR="000F0911" w:rsidRPr="00333A3A" w:rsidRDefault="000F0911" w:rsidP="000F0911">
      <w:pPr>
        <w:jc w:val="center"/>
        <w:rPr>
          <w:szCs w:val="24"/>
          <w:lang w:val="en"/>
        </w:rPr>
      </w:pPr>
      <w:r w:rsidRPr="00333A3A">
        <w:rPr>
          <w:b/>
          <w:bCs/>
          <w:szCs w:val="24"/>
          <w:lang w:val="en"/>
        </w:rPr>
        <w:t>June 2002</w:t>
      </w:r>
    </w:p>
    <w:p w:rsidR="000F0911" w:rsidRPr="00333A3A" w:rsidRDefault="000F0911" w:rsidP="000F0911">
      <w:pPr>
        <w:rPr>
          <w:szCs w:val="24"/>
          <w:lang w:val="en"/>
        </w:rPr>
      </w:pPr>
      <w:r w:rsidRPr="00333A3A">
        <w:rPr>
          <w:szCs w:val="24"/>
          <w:lang w:val="en"/>
        </w:rPr>
        <w:tab/>
      </w:r>
    </w:p>
    <w:p w:rsidR="000F0911" w:rsidRPr="00333A3A" w:rsidRDefault="000F0911" w:rsidP="000F0911">
      <w:pPr>
        <w:ind w:left="2160"/>
        <w:rPr>
          <w:szCs w:val="24"/>
          <w:lang w:val="en"/>
        </w:rPr>
      </w:pPr>
      <w:r w:rsidRPr="00333A3A">
        <w:rPr>
          <w:szCs w:val="24"/>
          <w:lang w:val="en"/>
        </w:rPr>
        <w:t>Prior Month Ending Bank Balance</w:t>
      </w:r>
      <w:r w:rsidRPr="00333A3A">
        <w:rPr>
          <w:szCs w:val="24"/>
          <w:lang w:val="en"/>
        </w:rPr>
        <w:tab/>
      </w:r>
      <w:r w:rsidRPr="00333A3A">
        <w:rPr>
          <w:szCs w:val="24"/>
          <w:lang w:val="en"/>
        </w:rPr>
        <w:tab/>
        <w:t>$257.25</w:t>
      </w:r>
    </w:p>
    <w:p w:rsidR="000F0911" w:rsidRPr="00333A3A" w:rsidRDefault="000F0911" w:rsidP="000F0911">
      <w:pPr>
        <w:ind w:left="2160"/>
        <w:rPr>
          <w:szCs w:val="24"/>
          <w:lang w:val="en"/>
        </w:rPr>
      </w:pPr>
      <w:r w:rsidRPr="00333A3A">
        <w:rPr>
          <w:szCs w:val="24"/>
          <w:lang w:val="en"/>
        </w:rPr>
        <w:tab/>
      </w:r>
    </w:p>
    <w:p w:rsidR="000F0911" w:rsidRPr="00C41445" w:rsidRDefault="000F0911" w:rsidP="000F0911">
      <w:pPr>
        <w:ind w:left="2160"/>
        <w:rPr>
          <w:szCs w:val="24"/>
          <w:u w:val="single"/>
          <w:lang w:val="en"/>
        </w:rPr>
      </w:pPr>
      <w:r w:rsidRPr="00333A3A">
        <w:rPr>
          <w:szCs w:val="24"/>
          <w:lang w:val="en"/>
        </w:rPr>
        <w:t>Income</w:t>
      </w:r>
      <w:r w:rsidRPr="00333A3A">
        <w:rPr>
          <w:szCs w:val="24"/>
          <w:lang w:val="en"/>
        </w:rPr>
        <w:tab/>
        <w:t xml:space="preserve"> </w:t>
      </w:r>
      <w:r w:rsidRPr="00333A3A">
        <w:rPr>
          <w:szCs w:val="24"/>
          <w:lang w:val="en"/>
        </w:rPr>
        <w:tab/>
      </w:r>
      <w:r w:rsidRPr="00333A3A">
        <w:rPr>
          <w:szCs w:val="24"/>
          <w:lang w:val="en"/>
        </w:rPr>
        <w:tab/>
      </w:r>
      <w:r w:rsidRPr="00333A3A">
        <w:rPr>
          <w:szCs w:val="24"/>
          <w:lang w:val="en"/>
        </w:rPr>
        <w:tab/>
      </w:r>
      <w:r w:rsidRPr="00333A3A">
        <w:rPr>
          <w:szCs w:val="24"/>
          <w:lang w:val="en"/>
        </w:rPr>
        <w:tab/>
      </w:r>
      <w:r w:rsidRPr="00333A3A">
        <w:rPr>
          <w:szCs w:val="24"/>
          <w:lang w:val="en"/>
        </w:rPr>
        <w:tab/>
      </w:r>
      <w:r w:rsidRPr="00C41445">
        <w:rPr>
          <w:szCs w:val="24"/>
          <w:u w:val="single"/>
          <w:lang w:val="en"/>
        </w:rPr>
        <w:t>$124.00</w:t>
      </w:r>
    </w:p>
    <w:p w:rsidR="00C41445" w:rsidRDefault="00C41445" w:rsidP="000F0911">
      <w:pPr>
        <w:ind w:left="2160"/>
        <w:rPr>
          <w:szCs w:val="24"/>
          <w:lang w:val="en"/>
        </w:rPr>
      </w:pPr>
    </w:p>
    <w:p w:rsidR="00C41445" w:rsidRPr="00333A3A" w:rsidRDefault="00C41445" w:rsidP="00C41445">
      <w:pPr>
        <w:ind w:left="2880"/>
        <w:rPr>
          <w:szCs w:val="24"/>
          <w:lang w:val="en"/>
        </w:rPr>
      </w:pPr>
      <w:r>
        <w:rPr>
          <w:szCs w:val="24"/>
          <w:lang w:val="en"/>
        </w:rPr>
        <w:t xml:space="preserve">Total </w:t>
      </w:r>
      <w:r>
        <w:rPr>
          <w:szCs w:val="24"/>
          <w:lang w:val="en"/>
        </w:rPr>
        <w:tab/>
        <w:t>(amount in checkbook)</w:t>
      </w:r>
      <w:r>
        <w:rPr>
          <w:szCs w:val="24"/>
          <w:lang w:val="en"/>
        </w:rPr>
        <w:tab/>
        <w:t>$381.25</w:t>
      </w:r>
    </w:p>
    <w:p w:rsidR="000F0911" w:rsidRPr="00333A3A" w:rsidRDefault="000F0911" w:rsidP="000F0911">
      <w:pPr>
        <w:ind w:left="2160"/>
        <w:rPr>
          <w:szCs w:val="24"/>
          <w:lang w:val="en"/>
        </w:rPr>
      </w:pPr>
      <w:r w:rsidRPr="00333A3A">
        <w:rPr>
          <w:szCs w:val="24"/>
          <w:lang w:val="en"/>
        </w:rPr>
        <w:t>Expenses</w:t>
      </w:r>
    </w:p>
    <w:p w:rsidR="000F0911" w:rsidRPr="00333A3A" w:rsidRDefault="000F0911" w:rsidP="00C41445">
      <w:pPr>
        <w:tabs>
          <w:tab w:val="left" w:pos="2520"/>
        </w:tabs>
        <w:ind w:left="720"/>
        <w:rPr>
          <w:szCs w:val="24"/>
          <w:lang w:val="en"/>
        </w:rPr>
      </w:pPr>
      <w:r w:rsidRPr="00333A3A">
        <w:rPr>
          <w:szCs w:val="24"/>
          <w:lang w:val="en"/>
        </w:rPr>
        <w:tab/>
        <w:t>Facility Rental-Holiday Inn</w:t>
      </w:r>
      <w:r w:rsidRPr="00333A3A">
        <w:rPr>
          <w:szCs w:val="24"/>
          <w:lang w:val="en"/>
        </w:rPr>
        <w:tab/>
      </w:r>
      <w:r w:rsidRPr="00333A3A">
        <w:rPr>
          <w:szCs w:val="24"/>
          <w:lang w:val="en"/>
        </w:rPr>
        <w:tab/>
      </w:r>
      <w:r w:rsidR="00C41445">
        <w:rPr>
          <w:szCs w:val="24"/>
          <w:lang w:val="en"/>
        </w:rPr>
        <w:tab/>
      </w:r>
      <w:r w:rsidR="00C41445">
        <w:rPr>
          <w:szCs w:val="24"/>
          <w:lang w:val="en"/>
        </w:rPr>
        <w:tab/>
      </w:r>
      <w:r w:rsidR="00C41445" w:rsidRPr="00333A3A">
        <w:rPr>
          <w:szCs w:val="24"/>
          <w:lang w:val="en"/>
        </w:rPr>
        <w:t>$ 50.00</w:t>
      </w:r>
    </w:p>
    <w:p w:rsidR="000F0911" w:rsidRPr="00333A3A" w:rsidRDefault="000F0911" w:rsidP="00166757">
      <w:pPr>
        <w:tabs>
          <w:tab w:val="left" w:pos="2520"/>
        </w:tabs>
        <w:ind w:left="2160"/>
        <w:rPr>
          <w:szCs w:val="24"/>
          <w:lang w:val="en"/>
        </w:rPr>
      </w:pPr>
      <w:r w:rsidRPr="00333A3A">
        <w:rPr>
          <w:szCs w:val="24"/>
          <w:lang w:val="en"/>
        </w:rPr>
        <w:tab/>
        <w:t>Honorarium-Guest Speaker</w:t>
      </w:r>
      <w:r w:rsidR="009E0009">
        <w:rPr>
          <w:szCs w:val="24"/>
          <w:lang w:val="en"/>
        </w:rPr>
        <w:t xml:space="preserve"> </w:t>
      </w:r>
      <w:r w:rsidRPr="00333A3A">
        <w:rPr>
          <w:szCs w:val="24"/>
          <w:lang w:val="en"/>
        </w:rPr>
        <w:tab/>
      </w:r>
      <w:r w:rsidR="00166757" w:rsidRPr="00333A3A">
        <w:rPr>
          <w:szCs w:val="24"/>
          <w:lang w:val="en"/>
        </w:rPr>
        <w:tab/>
      </w:r>
      <w:r w:rsidR="00C41445">
        <w:rPr>
          <w:szCs w:val="24"/>
          <w:lang w:val="en"/>
        </w:rPr>
        <w:tab/>
      </w:r>
      <w:r w:rsidR="00C41445">
        <w:rPr>
          <w:szCs w:val="24"/>
          <w:lang w:val="en"/>
        </w:rPr>
        <w:tab/>
      </w:r>
      <w:r w:rsidRPr="00333A3A">
        <w:rPr>
          <w:szCs w:val="24"/>
          <w:lang w:val="en"/>
        </w:rPr>
        <w:t>$100.00</w:t>
      </w:r>
    </w:p>
    <w:p w:rsidR="000F0911" w:rsidRPr="00333A3A" w:rsidRDefault="000F0911" w:rsidP="00166757">
      <w:pPr>
        <w:tabs>
          <w:tab w:val="left" w:pos="2520"/>
        </w:tabs>
        <w:ind w:left="2160"/>
        <w:rPr>
          <w:szCs w:val="24"/>
          <w:lang w:val="en"/>
        </w:rPr>
      </w:pPr>
      <w:r w:rsidRPr="00333A3A">
        <w:rPr>
          <w:szCs w:val="24"/>
          <w:lang w:val="en"/>
        </w:rPr>
        <w:tab/>
        <w:t>Food-Costco</w:t>
      </w:r>
      <w:r w:rsidRPr="00333A3A">
        <w:rPr>
          <w:szCs w:val="24"/>
          <w:lang w:val="en"/>
        </w:rPr>
        <w:tab/>
      </w:r>
      <w:r w:rsidRPr="00333A3A">
        <w:rPr>
          <w:szCs w:val="24"/>
          <w:lang w:val="en"/>
        </w:rPr>
        <w:tab/>
      </w:r>
      <w:r w:rsidRPr="00333A3A">
        <w:rPr>
          <w:szCs w:val="24"/>
          <w:lang w:val="en"/>
        </w:rPr>
        <w:tab/>
      </w:r>
      <w:r w:rsidRPr="00333A3A">
        <w:rPr>
          <w:szCs w:val="24"/>
          <w:lang w:val="en"/>
        </w:rPr>
        <w:tab/>
      </w:r>
      <w:r w:rsidR="00C41445">
        <w:rPr>
          <w:szCs w:val="24"/>
          <w:lang w:val="en"/>
        </w:rPr>
        <w:tab/>
      </w:r>
      <w:r w:rsidR="00C41445">
        <w:rPr>
          <w:szCs w:val="24"/>
          <w:lang w:val="en"/>
        </w:rPr>
        <w:tab/>
      </w:r>
      <w:r w:rsidR="00C41445" w:rsidRPr="00333A3A">
        <w:rPr>
          <w:szCs w:val="24"/>
          <w:u w:val="single"/>
          <w:lang w:val="en"/>
        </w:rPr>
        <w:t>$ 15.00</w:t>
      </w:r>
    </w:p>
    <w:p w:rsidR="000F0911" w:rsidRPr="00333A3A" w:rsidRDefault="000F0911" w:rsidP="00C41445">
      <w:pPr>
        <w:ind w:left="2880" w:firstLine="720"/>
        <w:rPr>
          <w:szCs w:val="24"/>
          <w:lang w:val="en"/>
        </w:rPr>
      </w:pPr>
      <w:r w:rsidRPr="00333A3A">
        <w:rPr>
          <w:szCs w:val="24"/>
          <w:lang w:val="en"/>
        </w:rPr>
        <w:t>Total Expenses</w:t>
      </w:r>
      <w:r w:rsidRPr="00333A3A">
        <w:rPr>
          <w:szCs w:val="24"/>
          <w:lang w:val="en"/>
        </w:rPr>
        <w:tab/>
      </w:r>
      <w:r w:rsidRPr="00333A3A">
        <w:rPr>
          <w:szCs w:val="24"/>
          <w:lang w:val="en"/>
        </w:rPr>
        <w:tab/>
      </w:r>
      <w:r w:rsidRPr="00333A3A">
        <w:rPr>
          <w:szCs w:val="24"/>
          <w:lang w:val="en"/>
        </w:rPr>
        <w:tab/>
      </w:r>
      <w:r w:rsidRPr="00333A3A">
        <w:rPr>
          <w:szCs w:val="24"/>
          <w:lang w:val="en"/>
        </w:rPr>
        <w:tab/>
        <w:t>$165.00</w:t>
      </w:r>
    </w:p>
    <w:p w:rsidR="000F0911" w:rsidRPr="00333A3A" w:rsidRDefault="000F0911" w:rsidP="000F0911">
      <w:pPr>
        <w:ind w:left="2160"/>
        <w:rPr>
          <w:szCs w:val="24"/>
          <w:lang w:val="en"/>
        </w:rPr>
      </w:pPr>
      <w:r w:rsidRPr="00333A3A">
        <w:rPr>
          <w:szCs w:val="24"/>
          <w:lang w:val="en"/>
        </w:rPr>
        <w:tab/>
      </w:r>
    </w:p>
    <w:p w:rsidR="000F0911" w:rsidRPr="00C41445" w:rsidRDefault="000F0911" w:rsidP="000F0911">
      <w:pPr>
        <w:ind w:left="2160"/>
        <w:rPr>
          <w:szCs w:val="24"/>
          <w:u w:val="double"/>
          <w:lang w:val="en"/>
        </w:rPr>
      </w:pPr>
      <w:r w:rsidRPr="00333A3A">
        <w:rPr>
          <w:szCs w:val="24"/>
          <w:lang w:val="en"/>
        </w:rPr>
        <w:t>Ending Bank Balance</w:t>
      </w:r>
      <w:r w:rsidRPr="00333A3A">
        <w:rPr>
          <w:szCs w:val="24"/>
          <w:lang w:val="en"/>
        </w:rPr>
        <w:tab/>
      </w:r>
      <w:r w:rsidR="00C41445">
        <w:rPr>
          <w:szCs w:val="24"/>
          <w:lang w:val="en"/>
        </w:rPr>
        <w:t xml:space="preserve"> total in check book – expenses</w:t>
      </w:r>
      <w:r w:rsidR="009E0009">
        <w:rPr>
          <w:szCs w:val="24"/>
          <w:lang w:val="en"/>
        </w:rPr>
        <w:t xml:space="preserve"> </w:t>
      </w:r>
      <w:r w:rsidRPr="00C41445">
        <w:rPr>
          <w:szCs w:val="24"/>
          <w:u w:val="thick"/>
          <w:lang w:val="en"/>
        </w:rPr>
        <w:t>$216.25</w:t>
      </w:r>
    </w:p>
    <w:p w:rsidR="000F0911" w:rsidRPr="00333A3A" w:rsidRDefault="000F0911" w:rsidP="000F0911">
      <w:pPr>
        <w:ind w:left="2160"/>
        <w:rPr>
          <w:szCs w:val="24"/>
          <w:lang w:val="en"/>
        </w:rPr>
      </w:pPr>
      <w:r w:rsidRPr="00333A3A">
        <w:rPr>
          <w:szCs w:val="24"/>
          <w:lang w:val="en"/>
        </w:rPr>
        <w:tab/>
      </w:r>
    </w:p>
    <w:p w:rsidR="000F0911" w:rsidRPr="00333A3A" w:rsidRDefault="000F0911" w:rsidP="000F0911">
      <w:pPr>
        <w:ind w:left="2160"/>
        <w:rPr>
          <w:szCs w:val="24"/>
          <w:lang w:val="en"/>
        </w:rPr>
      </w:pPr>
      <w:r w:rsidRPr="00333A3A">
        <w:rPr>
          <w:szCs w:val="24"/>
          <w:lang w:val="en"/>
        </w:rPr>
        <w:t>Balance in Savings</w:t>
      </w:r>
      <w:r w:rsidRPr="00333A3A">
        <w:rPr>
          <w:szCs w:val="24"/>
          <w:lang w:val="en"/>
        </w:rPr>
        <w:tab/>
      </w:r>
      <w:r w:rsidRPr="00333A3A">
        <w:rPr>
          <w:szCs w:val="24"/>
          <w:lang w:val="en"/>
        </w:rPr>
        <w:tab/>
      </w:r>
      <w:r w:rsidRPr="00333A3A">
        <w:rPr>
          <w:szCs w:val="24"/>
          <w:lang w:val="en"/>
        </w:rPr>
        <w:tab/>
      </w:r>
      <w:r w:rsidRPr="00333A3A">
        <w:rPr>
          <w:szCs w:val="24"/>
          <w:lang w:val="en"/>
        </w:rPr>
        <w:tab/>
        <w:t>$110.00</w:t>
      </w:r>
    </w:p>
    <w:p w:rsidR="000F0911" w:rsidRDefault="000F0911" w:rsidP="000F0911">
      <w:pPr>
        <w:rPr>
          <w:szCs w:val="24"/>
          <w:lang w:val="en"/>
        </w:rPr>
      </w:pPr>
    </w:p>
    <w:p w:rsidR="00823D2B" w:rsidRPr="00333A3A" w:rsidRDefault="00823D2B" w:rsidP="000F0911">
      <w:pPr>
        <w:rPr>
          <w:szCs w:val="24"/>
          <w:lang w:val="en"/>
        </w:rPr>
      </w:pPr>
    </w:p>
    <w:p w:rsidR="000F0911" w:rsidRPr="006A6B68" w:rsidRDefault="000F0911" w:rsidP="00CC2598">
      <w:pPr>
        <w:pStyle w:val="SubHeading"/>
      </w:pPr>
      <w:bookmarkStart w:id="85" w:name="_Toc71016272"/>
      <w:bookmarkStart w:id="86" w:name="_Toc490654948"/>
      <w:bookmarkStart w:id="87" w:name="_Toc490655065"/>
      <w:r w:rsidRPr="006A6B68">
        <w:lastRenderedPageBreak/>
        <w:t xml:space="preserve">Other </w:t>
      </w:r>
      <w:r w:rsidR="00EA5017" w:rsidRPr="006A6B68">
        <w:t>Responsibilities</w:t>
      </w:r>
      <w:bookmarkEnd w:id="85"/>
      <w:r w:rsidR="00EA5017" w:rsidRPr="00FF2029">
        <w:t xml:space="preserve"> </w:t>
      </w:r>
      <w:hyperlink w:anchor="TOC" w:history="1">
        <w:bookmarkEnd w:id="86"/>
        <w:bookmarkEnd w:id="87"/>
      </w:hyperlink>
    </w:p>
    <w:p w:rsidR="000F0911" w:rsidRPr="00333A3A" w:rsidRDefault="000F0911" w:rsidP="00F42067">
      <w:pPr>
        <w:rPr>
          <w:szCs w:val="24"/>
          <w:lang w:val="en"/>
        </w:rPr>
      </w:pPr>
      <w:r w:rsidRPr="00333A3A">
        <w:rPr>
          <w:szCs w:val="24"/>
          <w:lang w:val="en"/>
        </w:rPr>
        <w:t>Depositing your funds is quick and easy</w:t>
      </w:r>
      <w:r w:rsidR="009E0009">
        <w:rPr>
          <w:szCs w:val="24"/>
          <w:lang w:val="en"/>
        </w:rPr>
        <w:t>.</w:t>
      </w:r>
      <w:r w:rsidR="009B4001">
        <w:rPr>
          <w:szCs w:val="24"/>
          <w:lang w:val="en"/>
        </w:rPr>
        <w:t xml:space="preserve"> </w:t>
      </w:r>
      <w:r w:rsidRPr="00333A3A">
        <w:rPr>
          <w:szCs w:val="24"/>
          <w:lang w:val="en"/>
        </w:rPr>
        <w:t>You and one other person have already counted and verified</w:t>
      </w:r>
      <w:r w:rsidR="00DA3454">
        <w:rPr>
          <w:szCs w:val="24"/>
          <w:lang w:val="en"/>
        </w:rPr>
        <w:t xml:space="preserve"> how much money you received –</w:t>
      </w:r>
      <w:r w:rsidRPr="00333A3A">
        <w:rPr>
          <w:szCs w:val="24"/>
          <w:lang w:val="en"/>
        </w:rPr>
        <w:t xml:space="preserve"> use the </w:t>
      </w:r>
      <w:r w:rsidRPr="00333A3A">
        <w:rPr>
          <w:i/>
          <w:iCs/>
          <w:szCs w:val="24"/>
          <w:lang w:val="en"/>
        </w:rPr>
        <w:t xml:space="preserve">Counting Form </w:t>
      </w:r>
      <w:r w:rsidRPr="00333A3A">
        <w:rPr>
          <w:szCs w:val="24"/>
          <w:lang w:val="en"/>
        </w:rPr>
        <w:t>to assist you in filling out the deposit slip</w:t>
      </w:r>
      <w:r w:rsidR="009E0009">
        <w:rPr>
          <w:szCs w:val="24"/>
          <w:lang w:val="en"/>
        </w:rPr>
        <w:t>.</w:t>
      </w:r>
      <w:r w:rsidR="009B4001">
        <w:rPr>
          <w:szCs w:val="24"/>
          <w:lang w:val="en"/>
        </w:rPr>
        <w:t xml:space="preserve"> </w:t>
      </w:r>
      <w:r w:rsidRPr="00333A3A">
        <w:rPr>
          <w:szCs w:val="24"/>
          <w:lang w:val="en"/>
        </w:rPr>
        <w:t xml:space="preserve">Just list your coin, cash, and checks on </w:t>
      </w:r>
      <w:r w:rsidR="008509D1" w:rsidRPr="00333A3A">
        <w:rPr>
          <w:szCs w:val="24"/>
          <w:lang w:val="en"/>
        </w:rPr>
        <w:t>you</w:t>
      </w:r>
      <w:r w:rsidR="00DA3454">
        <w:rPr>
          <w:szCs w:val="24"/>
          <w:lang w:val="en"/>
        </w:rPr>
        <w:t>r</w:t>
      </w:r>
      <w:r w:rsidR="008509D1" w:rsidRPr="00333A3A">
        <w:rPr>
          <w:szCs w:val="24"/>
          <w:lang w:val="en"/>
        </w:rPr>
        <w:t xml:space="preserve"> duplicate-</w:t>
      </w:r>
      <w:r w:rsidRPr="00333A3A">
        <w:rPr>
          <w:szCs w:val="24"/>
          <w:lang w:val="en"/>
        </w:rPr>
        <w:t>deposit slips</w:t>
      </w:r>
      <w:r w:rsidR="009E0009">
        <w:rPr>
          <w:szCs w:val="24"/>
          <w:lang w:val="en"/>
        </w:rPr>
        <w:t>.</w:t>
      </w:r>
      <w:r w:rsidR="009B4001">
        <w:rPr>
          <w:szCs w:val="24"/>
          <w:lang w:val="en"/>
        </w:rPr>
        <w:t xml:space="preserve"> </w:t>
      </w:r>
      <w:r w:rsidRPr="00333A3A">
        <w:rPr>
          <w:szCs w:val="24"/>
          <w:lang w:val="en"/>
        </w:rPr>
        <w:t>Take both copies with the funds to the bank</w:t>
      </w:r>
      <w:r w:rsidR="009E0009">
        <w:rPr>
          <w:szCs w:val="24"/>
          <w:lang w:val="en"/>
        </w:rPr>
        <w:t>.</w:t>
      </w:r>
      <w:r w:rsidR="009B4001">
        <w:rPr>
          <w:szCs w:val="24"/>
          <w:lang w:val="en"/>
        </w:rPr>
        <w:t xml:space="preserve"> </w:t>
      </w:r>
      <w:r w:rsidRPr="00333A3A">
        <w:rPr>
          <w:szCs w:val="24"/>
          <w:lang w:val="en"/>
        </w:rPr>
        <w:t>They will process your deposit slip and give o</w:t>
      </w:r>
      <w:r w:rsidRPr="00DA3454">
        <w:rPr>
          <w:color w:val="auto"/>
          <w:szCs w:val="24"/>
          <w:lang w:val="en"/>
        </w:rPr>
        <w:t xml:space="preserve">ne </w:t>
      </w:r>
      <w:r w:rsidR="00D67842" w:rsidRPr="00DA3454">
        <w:rPr>
          <w:color w:val="auto"/>
          <w:szCs w:val="24"/>
          <w:lang w:val="en"/>
        </w:rPr>
        <w:t xml:space="preserve">copy </w:t>
      </w:r>
      <w:r w:rsidRPr="00DA3454">
        <w:rPr>
          <w:color w:val="auto"/>
          <w:szCs w:val="24"/>
          <w:lang w:val="en"/>
        </w:rPr>
        <w:t xml:space="preserve">back </w:t>
      </w:r>
      <w:r w:rsidRPr="00333A3A">
        <w:rPr>
          <w:szCs w:val="24"/>
          <w:lang w:val="en"/>
        </w:rPr>
        <w:t xml:space="preserve">to </w:t>
      </w:r>
      <w:r w:rsidR="008509D1" w:rsidRPr="00333A3A">
        <w:rPr>
          <w:szCs w:val="24"/>
          <w:lang w:val="en"/>
        </w:rPr>
        <w:t>you for your records</w:t>
      </w:r>
      <w:r w:rsidR="009E0009">
        <w:rPr>
          <w:szCs w:val="24"/>
          <w:lang w:val="en"/>
        </w:rPr>
        <w:t>.</w:t>
      </w:r>
      <w:r w:rsidR="009B4001">
        <w:rPr>
          <w:szCs w:val="24"/>
          <w:lang w:val="en"/>
        </w:rPr>
        <w:t xml:space="preserve"> </w:t>
      </w:r>
      <w:r w:rsidR="008509D1" w:rsidRPr="00333A3A">
        <w:rPr>
          <w:szCs w:val="24"/>
          <w:lang w:val="en"/>
        </w:rPr>
        <w:t xml:space="preserve">File the </w:t>
      </w:r>
      <w:r w:rsidRPr="00333A3A">
        <w:rPr>
          <w:szCs w:val="24"/>
          <w:lang w:val="en"/>
        </w:rPr>
        <w:t xml:space="preserve">deposit slip </w:t>
      </w:r>
      <w:r w:rsidR="008509D1" w:rsidRPr="00333A3A">
        <w:rPr>
          <w:szCs w:val="24"/>
          <w:lang w:val="en"/>
        </w:rPr>
        <w:t xml:space="preserve">copy </w:t>
      </w:r>
      <w:r w:rsidRPr="00333A3A">
        <w:rPr>
          <w:szCs w:val="24"/>
          <w:lang w:val="en"/>
        </w:rPr>
        <w:t xml:space="preserve">and the </w:t>
      </w:r>
      <w:r w:rsidRPr="00333A3A">
        <w:rPr>
          <w:i/>
          <w:iCs/>
          <w:szCs w:val="24"/>
          <w:lang w:val="en"/>
        </w:rPr>
        <w:t>Counting Form</w:t>
      </w:r>
      <w:r w:rsidRPr="00333A3A">
        <w:rPr>
          <w:szCs w:val="24"/>
          <w:lang w:val="en"/>
        </w:rPr>
        <w:t xml:space="preserve"> with the bank statements</w:t>
      </w:r>
      <w:r w:rsidR="009E0009">
        <w:rPr>
          <w:szCs w:val="24"/>
          <w:lang w:val="en"/>
        </w:rPr>
        <w:t>.</w:t>
      </w:r>
      <w:r w:rsidR="009B4001">
        <w:rPr>
          <w:szCs w:val="24"/>
          <w:lang w:val="en"/>
        </w:rPr>
        <w:t xml:space="preserve"> </w:t>
      </w:r>
      <w:r w:rsidR="00E30FB3" w:rsidRPr="00333A3A">
        <w:rPr>
          <w:szCs w:val="24"/>
          <w:lang w:val="en"/>
        </w:rPr>
        <w:t>S</w:t>
      </w:r>
      <w:r w:rsidRPr="00333A3A">
        <w:rPr>
          <w:szCs w:val="24"/>
          <w:lang w:val="en"/>
        </w:rPr>
        <w:t xml:space="preserve">et up folders for each month </w:t>
      </w:r>
      <w:r w:rsidR="00E30FB3" w:rsidRPr="00333A3A">
        <w:rPr>
          <w:szCs w:val="24"/>
          <w:lang w:val="en"/>
        </w:rPr>
        <w:t xml:space="preserve">to </w:t>
      </w:r>
      <w:r w:rsidRPr="00333A3A">
        <w:rPr>
          <w:szCs w:val="24"/>
          <w:lang w:val="en"/>
        </w:rPr>
        <w:t>keep all information related to t</w:t>
      </w:r>
      <w:r w:rsidR="00E30FB3" w:rsidRPr="00333A3A">
        <w:rPr>
          <w:szCs w:val="24"/>
          <w:lang w:val="en"/>
        </w:rPr>
        <w:t>hat month in the same folder</w:t>
      </w:r>
      <w:r w:rsidR="009E0009">
        <w:rPr>
          <w:szCs w:val="24"/>
          <w:lang w:val="en"/>
        </w:rPr>
        <w:t>.</w:t>
      </w:r>
      <w:r w:rsidR="009B4001">
        <w:rPr>
          <w:szCs w:val="24"/>
          <w:lang w:val="en"/>
        </w:rPr>
        <w:t xml:space="preserve"> </w:t>
      </w:r>
      <w:r w:rsidR="00E30FB3" w:rsidRPr="00333A3A">
        <w:rPr>
          <w:szCs w:val="24"/>
          <w:lang w:val="en"/>
        </w:rPr>
        <w:t xml:space="preserve">Include </w:t>
      </w:r>
      <w:r w:rsidRPr="00333A3A">
        <w:rPr>
          <w:szCs w:val="24"/>
          <w:lang w:val="en"/>
        </w:rPr>
        <w:t>income received as well a</w:t>
      </w:r>
      <w:r w:rsidRPr="00DA3454">
        <w:rPr>
          <w:color w:val="auto"/>
          <w:szCs w:val="24"/>
          <w:lang w:val="en"/>
        </w:rPr>
        <w:t xml:space="preserve">s </w:t>
      </w:r>
      <w:r w:rsidR="00D67842" w:rsidRPr="00DA3454">
        <w:rPr>
          <w:color w:val="auto"/>
          <w:szCs w:val="24"/>
          <w:lang w:val="en"/>
        </w:rPr>
        <w:t xml:space="preserve">receipts for </w:t>
      </w:r>
      <w:r w:rsidRPr="00DA3454">
        <w:rPr>
          <w:color w:val="auto"/>
          <w:szCs w:val="24"/>
          <w:lang w:val="en"/>
        </w:rPr>
        <w:t>expe</w:t>
      </w:r>
      <w:r w:rsidRPr="00333A3A">
        <w:rPr>
          <w:szCs w:val="24"/>
          <w:lang w:val="en"/>
        </w:rPr>
        <w:t>nses paid.</w:t>
      </w:r>
    </w:p>
    <w:p w:rsidR="000F0911" w:rsidRPr="00DA3454" w:rsidRDefault="000F0911" w:rsidP="00CC2598">
      <w:pPr>
        <w:pStyle w:val="SubHeading"/>
      </w:pPr>
      <w:bookmarkStart w:id="88" w:name="BalancingTheBankAccount"/>
      <w:bookmarkStart w:id="89" w:name="_Toc71016273"/>
      <w:bookmarkStart w:id="90" w:name="_Toc490654949"/>
      <w:bookmarkStart w:id="91" w:name="_Toc490655066"/>
      <w:r w:rsidRPr="00242BE8">
        <w:t>B</w:t>
      </w:r>
      <w:r w:rsidR="00673F99" w:rsidRPr="00242BE8">
        <w:t>alancing t</w:t>
      </w:r>
      <w:r w:rsidRPr="00242BE8">
        <w:t>he Bank Account</w:t>
      </w:r>
      <w:bookmarkEnd w:id="88"/>
      <w:bookmarkEnd w:id="89"/>
      <w:r w:rsidR="007E63BD" w:rsidRPr="00FF2029">
        <w:t xml:space="preserve"> </w:t>
      </w:r>
      <w:hyperlink w:anchor="TOC" w:history="1">
        <w:bookmarkEnd w:id="90"/>
        <w:bookmarkEnd w:id="91"/>
      </w:hyperlink>
    </w:p>
    <w:p w:rsidR="00D67842" w:rsidRDefault="000F0911" w:rsidP="00D67842">
      <w:pPr>
        <w:rPr>
          <w:szCs w:val="24"/>
          <w:lang w:val="en"/>
        </w:rPr>
      </w:pPr>
      <w:r w:rsidRPr="00333A3A">
        <w:rPr>
          <w:szCs w:val="24"/>
          <w:lang w:val="en"/>
        </w:rPr>
        <w:t xml:space="preserve">Bank reconciliation is a very important </w:t>
      </w:r>
      <w:r w:rsidR="00E30FB3" w:rsidRPr="00333A3A">
        <w:rPr>
          <w:szCs w:val="24"/>
          <w:lang w:val="en"/>
        </w:rPr>
        <w:t xml:space="preserve">monthly duty as part of your </w:t>
      </w:r>
      <w:r w:rsidRPr="00333A3A">
        <w:rPr>
          <w:szCs w:val="24"/>
          <w:lang w:val="en"/>
        </w:rPr>
        <w:t>role as the finance manager of your Aglow</w:t>
      </w:r>
      <w:r w:rsidR="009E0009">
        <w:rPr>
          <w:szCs w:val="24"/>
          <w:lang w:val="en"/>
        </w:rPr>
        <w:t>.</w:t>
      </w:r>
      <w:r w:rsidR="009B4001">
        <w:rPr>
          <w:szCs w:val="24"/>
          <w:lang w:val="en"/>
        </w:rPr>
        <w:t xml:space="preserve"> </w:t>
      </w:r>
    </w:p>
    <w:p w:rsidR="00D67842" w:rsidRPr="00DA3454" w:rsidRDefault="00D67842" w:rsidP="00F77292">
      <w:pPr>
        <w:pStyle w:val="bullets"/>
        <w:rPr>
          <w:lang w:val="en"/>
        </w:rPr>
      </w:pPr>
      <w:r w:rsidRPr="00DA3454">
        <w:rPr>
          <w:lang w:val="en"/>
        </w:rPr>
        <w:t xml:space="preserve">Your bank statement comes with a form to help you reconcile your </w:t>
      </w:r>
      <w:r w:rsidR="00614811" w:rsidRPr="00DA3454">
        <w:rPr>
          <w:lang w:val="en"/>
        </w:rPr>
        <w:t>account</w:t>
      </w:r>
      <w:r w:rsidR="00DA3454" w:rsidRPr="00DA3454">
        <w:rPr>
          <w:lang w:val="en"/>
        </w:rPr>
        <w:t>.</w:t>
      </w:r>
      <w:r w:rsidRPr="00DA3454">
        <w:rPr>
          <w:lang w:val="en"/>
        </w:rPr>
        <w:t xml:space="preserve"> </w:t>
      </w:r>
    </w:p>
    <w:p w:rsidR="00D67842" w:rsidRDefault="00D67842" w:rsidP="00F77292">
      <w:pPr>
        <w:pStyle w:val="bullets"/>
        <w:rPr>
          <w:lang w:val="en"/>
        </w:rPr>
      </w:pPr>
      <w:r w:rsidRPr="00DA3454">
        <w:rPr>
          <w:lang w:val="en"/>
        </w:rPr>
        <w:t xml:space="preserve">There is also a </w:t>
      </w:r>
      <w:r w:rsidRPr="00DA3454">
        <w:rPr>
          <w:i/>
          <w:lang w:val="en"/>
        </w:rPr>
        <w:t>B</w:t>
      </w:r>
      <w:r w:rsidRPr="00333A3A">
        <w:rPr>
          <w:i/>
          <w:lang w:val="en"/>
        </w:rPr>
        <w:t>ank Reconciliation Form</w:t>
      </w:r>
      <w:r w:rsidRPr="00333A3A">
        <w:rPr>
          <w:lang w:val="en"/>
        </w:rPr>
        <w:t xml:space="preserve"> under </w:t>
      </w:r>
      <w:r w:rsidRPr="00333A3A">
        <w:rPr>
          <w:i/>
          <w:iCs/>
          <w:lang w:val="en"/>
        </w:rPr>
        <w:t>Forms/Masters</w:t>
      </w:r>
      <w:r w:rsidR="009E0009">
        <w:rPr>
          <w:i/>
          <w:iCs/>
          <w:lang w:val="en"/>
        </w:rPr>
        <w:t>.</w:t>
      </w:r>
      <w:r w:rsidR="009B4001">
        <w:rPr>
          <w:i/>
          <w:iCs/>
          <w:lang w:val="en"/>
        </w:rPr>
        <w:t xml:space="preserve"> </w:t>
      </w:r>
    </w:p>
    <w:p w:rsidR="00D67842" w:rsidRDefault="000A1013" w:rsidP="00F77292">
      <w:pPr>
        <w:pStyle w:val="bullets"/>
        <w:rPr>
          <w:lang w:val="en"/>
        </w:rPr>
      </w:pPr>
      <w:r w:rsidRPr="00333A3A">
        <w:rPr>
          <w:lang w:val="en"/>
        </w:rPr>
        <w:t>You can also make a</w:t>
      </w:r>
      <w:r w:rsidR="000F0911" w:rsidRPr="00333A3A">
        <w:rPr>
          <w:lang w:val="en"/>
        </w:rPr>
        <w:t xml:space="preserve"> spreadsheet in Excel </w:t>
      </w:r>
      <w:r w:rsidR="00E30FB3" w:rsidRPr="00333A3A">
        <w:rPr>
          <w:lang w:val="en"/>
        </w:rPr>
        <w:t>y</w:t>
      </w:r>
      <w:r w:rsidR="000F0911" w:rsidRPr="00333A3A">
        <w:rPr>
          <w:lang w:val="en"/>
        </w:rPr>
        <w:t>ou can reuse every month that will automatically calculate your ending balance for you</w:t>
      </w:r>
      <w:r w:rsidR="009E0009">
        <w:rPr>
          <w:lang w:val="en"/>
        </w:rPr>
        <w:t>.</w:t>
      </w:r>
      <w:r w:rsidR="009B4001">
        <w:rPr>
          <w:lang w:val="en"/>
        </w:rPr>
        <w:t xml:space="preserve"> </w:t>
      </w:r>
    </w:p>
    <w:p w:rsidR="00D67842" w:rsidRPr="00DA3454" w:rsidRDefault="00D67842" w:rsidP="00F77292">
      <w:pPr>
        <w:pStyle w:val="bullets"/>
        <w:rPr>
          <w:lang w:val="en"/>
        </w:rPr>
      </w:pPr>
      <w:r w:rsidRPr="00DA3454">
        <w:rPr>
          <w:lang w:val="en"/>
        </w:rPr>
        <w:t xml:space="preserve">If you work in Excel there is a form that you can download from the web or have sent to you from the </w:t>
      </w:r>
      <w:r w:rsidR="009E0009" w:rsidRPr="00DA3454">
        <w:rPr>
          <w:lang w:val="en"/>
        </w:rPr>
        <w:t xml:space="preserve">U.S. </w:t>
      </w:r>
      <w:r w:rsidRPr="00DA3454">
        <w:rPr>
          <w:lang w:val="en"/>
        </w:rPr>
        <w:t xml:space="preserve">Department at HQ which has all the formulas in place for </w:t>
      </w:r>
      <w:r w:rsidR="00614811" w:rsidRPr="00DA3454">
        <w:rPr>
          <w:lang w:val="en"/>
        </w:rPr>
        <w:t>reconciling</w:t>
      </w:r>
      <w:r w:rsidRPr="00DA3454">
        <w:rPr>
          <w:lang w:val="en"/>
        </w:rPr>
        <w:t xml:space="preserve"> your bank statement</w:t>
      </w:r>
      <w:r w:rsidR="009E0009" w:rsidRPr="00DA3454">
        <w:rPr>
          <w:lang w:val="en"/>
        </w:rPr>
        <w:t>.</w:t>
      </w:r>
      <w:r w:rsidR="009B4001">
        <w:rPr>
          <w:lang w:val="en"/>
        </w:rPr>
        <w:t xml:space="preserve"> </w:t>
      </w:r>
    </w:p>
    <w:p w:rsidR="00D67842" w:rsidRPr="00DA3454" w:rsidRDefault="00D67842" w:rsidP="00F77292">
      <w:pPr>
        <w:pStyle w:val="bullets"/>
        <w:rPr>
          <w:lang w:val="en"/>
        </w:rPr>
      </w:pPr>
      <w:r w:rsidRPr="00DA3454">
        <w:rPr>
          <w:lang w:val="en"/>
        </w:rPr>
        <w:t xml:space="preserve">If you use an accounting program, it will have a way to balance your </w:t>
      </w:r>
      <w:r w:rsidR="00614811" w:rsidRPr="00DA3454">
        <w:rPr>
          <w:lang w:val="en"/>
        </w:rPr>
        <w:t>statement</w:t>
      </w:r>
      <w:r w:rsidRPr="00DA3454">
        <w:rPr>
          <w:lang w:val="en"/>
        </w:rPr>
        <w:t>.</w:t>
      </w:r>
    </w:p>
    <w:p w:rsidR="000F0911" w:rsidRPr="00DA3454" w:rsidRDefault="000F0911" w:rsidP="00F77292">
      <w:pPr>
        <w:pStyle w:val="bullets"/>
        <w:rPr>
          <w:lang w:val="en"/>
        </w:rPr>
      </w:pPr>
      <w:r w:rsidRPr="00333A3A">
        <w:rPr>
          <w:lang w:val="en"/>
        </w:rPr>
        <w:t>Please feel free to use whatever works best for you</w:t>
      </w:r>
      <w:r w:rsidR="009E0009">
        <w:rPr>
          <w:lang w:val="en"/>
        </w:rPr>
        <w:t>.</w:t>
      </w:r>
      <w:r w:rsidR="009B4001">
        <w:rPr>
          <w:lang w:val="en"/>
        </w:rPr>
        <w:t xml:space="preserve"> </w:t>
      </w:r>
      <w:r w:rsidRPr="00333A3A">
        <w:rPr>
          <w:lang w:val="en"/>
        </w:rPr>
        <w:t>Gather the bank statement for the month and the corresponding ledger sheet along with</w:t>
      </w:r>
      <w:r w:rsidR="00E30FB3" w:rsidRPr="00333A3A">
        <w:rPr>
          <w:lang w:val="en"/>
        </w:rPr>
        <w:t xml:space="preserve"> any cancelled checks you </w:t>
      </w:r>
      <w:r w:rsidRPr="00333A3A">
        <w:rPr>
          <w:lang w:val="en"/>
        </w:rPr>
        <w:t>received from the bank</w:t>
      </w:r>
      <w:r w:rsidR="00DA3454">
        <w:rPr>
          <w:lang w:val="en"/>
        </w:rPr>
        <w:t>.</w:t>
      </w:r>
      <w:r w:rsidR="009B4001">
        <w:rPr>
          <w:lang w:val="en"/>
        </w:rPr>
        <w:t xml:space="preserve"> </w:t>
      </w:r>
      <w:r w:rsidR="00D67842" w:rsidRPr="00DA3454">
        <w:rPr>
          <w:lang w:val="en"/>
        </w:rPr>
        <w:t>The important thing is that you do this monthly.</w:t>
      </w:r>
    </w:p>
    <w:p w:rsidR="000F0911" w:rsidRPr="00636170" w:rsidRDefault="000F0911" w:rsidP="00F77292">
      <w:pPr>
        <w:pStyle w:val="points"/>
      </w:pPr>
      <w:r w:rsidRPr="00636170">
        <w:t>The First Step</w:t>
      </w:r>
      <w:r w:rsidR="00D67842" w:rsidRPr="00636170">
        <w:t xml:space="preserve"> to Balance your </w:t>
      </w:r>
      <w:r w:rsidR="00636170" w:rsidRPr="00636170">
        <w:t>statement</w:t>
      </w:r>
      <w:r w:rsidR="009E0009">
        <w:t xml:space="preserve"> </w:t>
      </w:r>
    </w:p>
    <w:p w:rsidR="000F0911" w:rsidRPr="00333A3A" w:rsidRDefault="000F0911" w:rsidP="00F77292">
      <w:pPr>
        <w:pStyle w:val="bullets"/>
        <w:rPr>
          <w:lang w:val="en"/>
        </w:rPr>
      </w:pPr>
      <w:r w:rsidRPr="00333A3A">
        <w:rPr>
          <w:lang w:val="en"/>
        </w:rPr>
        <w:t>Find the ending balance on the bank statement.</w:t>
      </w:r>
    </w:p>
    <w:p w:rsidR="000F0911" w:rsidRPr="00333A3A" w:rsidRDefault="000F0911" w:rsidP="00F77292">
      <w:pPr>
        <w:pStyle w:val="bullets"/>
        <w:rPr>
          <w:lang w:val="en"/>
        </w:rPr>
      </w:pPr>
      <w:r w:rsidRPr="00333A3A">
        <w:rPr>
          <w:lang w:val="en"/>
        </w:rPr>
        <w:t>Identify what checks have cleared.</w:t>
      </w:r>
    </w:p>
    <w:p w:rsidR="000F0911" w:rsidRPr="00333A3A" w:rsidRDefault="000F0911" w:rsidP="00F77292">
      <w:pPr>
        <w:pStyle w:val="bullets"/>
        <w:rPr>
          <w:lang w:val="en"/>
        </w:rPr>
      </w:pPr>
      <w:r w:rsidRPr="00333A3A">
        <w:rPr>
          <w:lang w:val="en"/>
        </w:rPr>
        <w:t>Calculate the total amount of outstanding checks</w:t>
      </w:r>
      <w:r w:rsidR="0085144F">
        <w:rPr>
          <w:lang w:val="en"/>
        </w:rPr>
        <w:t xml:space="preserve"> (c</w:t>
      </w:r>
      <w:r w:rsidRPr="00333A3A">
        <w:rPr>
          <w:lang w:val="en"/>
        </w:rPr>
        <w:t>hecks that have not cleared the bank</w:t>
      </w:r>
      <w:r w:rsidR="00E30FB3" w:rsidRPr="00333A3A">
        <w:rPr>
          <w:lang w:val="en"/>
        </w:rPr>
        <w:t>.</w:t>
      </w:r>
      <w:r w:rsidRPr="00333A3A">
        <w:rPr>
          <w:lang w:val="en"/>
        </w:rPr>
        <w:t>)</w:t>
      </w:r>
    </w:p>
    <w:p w:rsidR="000F0911" w:rsidRPr="00333A3A" w:rsidRDefault="000F0911" w:rsidP="00F77292">
      <w:pPr>
        <w:pStyle w:val="bullets"/>
        <w:rPr>
          <w:lang w:val="en"/>
        </w:rPr>
      </w:pPr>
      <w:r w:rsidRPr="00333A3A">
        <w:rPr>
          <w:lang w:val="en"/>
        </w:rPr>
        <w:t>Confirm that all your deposits are recorded on your statement.</w:t>
      </w:r>
    </w:p>
    <w:p w:rsidR="000F0911" w:rsidRPr="00333A3A" w:rsidRDefault="00E30FB3" w:rsidP="00F77292">
      <w:pPr>
        <w:pStyle w:val="bullets"/>
        <w:rPr>
          <w:lang w:val="en"/>
        </w:rPr>
      </w:pPr>
      <w:r w:rsidRPr="00333A3A">
        <w:rPr>
          <w:lang w:val="en"/>
        </w:rPr>
        <w:t>A deposit</w:t>
      </w:r>
      <w:r w:rsidR="000F0911" w:rsidRPr="00333A3A">
        <w:rPr>
          <w:lang w:val="en"/>
        </w:rPr>
        <w:t xml:space="preserve"> not recorded by the bank is called a “deposit in transit.”</w:t>
      </w:r>
    </w:p>
    <w:p w:rsidR="000F0911" w:rsidRPr="00333A3A" w:rsidRDefault="000F0911" w:rsidP="00F77292">
      <w:pPr>
        <w:pStyle w:val="bullets"/>
        <w:rPr>
          <w:lang w:val="en"/>
        </w:rPr>
      </w:pPr>
      <w:r w:rsidRPr="00333A3A">
        <w:rPr>
          <w:lang w:val="en"/>
        </w:rPr>
        <w:t>Fi</w:t>
      </w:r>
      <w:r w:rsidR="00E30FB3" w:rsidRPr="00333A3A">
        <w:rPr>
          <w:lang w:val="en"/>
        </w:rPr>
        <w:t>ll in the reconciliation form with t</w:t>
      </w:r>
      <w:r w:rsidRPr="00333A3A">
        <w:rPr>
          <w:lang w:val="en"/>
        </w:rPr>
        <w:t>he bank balance, outstanding checks and any deposits in transit.</w:t>
      </w:r>
    </w:p>
    <w:p w:rsidR="000F0911" w:rsidRPr="00333A3A" w:rsidRDefault="000F0911" w:rsidP="00F77292">
      <w:pPr>
        <w:pStyle w:val="bullets"/>
        <w:rPr>
          <w:lang w:val="en"/>
        </w:rPr>
      </w:pPr>
      <w:r w:rsidRPr="00333A3A">
        <w:rPr>
          <w:lang w:val="en"/>
        </w:rPr>
        <w:t>The bank balance minus the outstanding checks, plus deposits in transit equals the “adjusted bank balance.”</w:t>
      </w:r>
    </w:p>
    <w:p w:rsidR="000F0911" w:rsidRPr="0085144F" w:rsidRDefault="000F0911" w:rsidP="00F77292">
      <w:pPr>
        <w:pStyle w:val="points"/>
      </w:pPr>
      <w:r w:rsidRPr="0085144F">
        <w:lastRenderedPageBreak/>
        <w:t>The Second Step:</w:t>
      </w:r>
      <w:r w:rsidR="009E0009" w:rsidRPr="0085144F">
        <w:t xml:space="preserve"> </w:t>
      </w:r>
      <w:r w:rsidRPr="0085144F">
        <w:t>The Ledger balance</w:t>
      </w:r>
    </w:p>
    <w:p w:rsidR="000F0911" w:rsidRPr="00333A3A" w:rsidRDefault="00DB2F3B" w:rsidP="00F77292">
      <w:pPr>
        <w:pStyle w:val="bullets"/>
        <w:rPr>
          <w:lang w:val="en"/>
        </w:rPr>
      </w:pPr>
      <w:r w:rsidRPr="00333A3A">
        <w:rPr>
          <w:lang w:val="en"/>
        </w:rPr>
        <w:t>This number is the</w:t>
      </w:r>
      <w:r w:rsidR="000F0911" w:rsidRPr="00333A3A">
        <w:rPr>
          <w:lang w:val="en"/>
        </w:rPr>
        <w:t xml:space="preserve"> ending balance for the month in your “Bank” section of your ledger sheet.</w:t>
      </w:r>
    </w:p>
    <w:p w:rsidR="000F0911" w:rsidRPr="00333A3A" w:rsidRDefault="000F0911" w:rsidP="00F77292">
      <w:pPr>
        <w:pStyle w:val="bullets"/>
        <w:rPr>
          <w:lang w:val="en"/>
        </w:rPr>
      </w:pPr>
      <w:r w:rsidRPr="00333A3A">
        <w:rPr>
          <w:lang w:val="en"/>
        </w:rPr>
        <w:t>Verify that you have calculated correctly for the month and put this figure in the “balance per books” section of the form.</w:t>
      </w:r>
    </w:p>
    <w:p w:rsidR="000F0911" w:rsidRPr="0085144F" w:rsidRDefault="000F0911" w:rsidP="00F77292">
      <w:pPr>
        <w:pStyle w:val="points"/>
      </w:pPr>
      <w:r w:rsidRPr="0085144F">
        <w:t>The Third Step:</w:t>
      </w:r>
      <w:r w:rsidR="009E0009" w:rsidRPr="0085144F">
        <w:t xml:space="preserve"> </w:t>
      </w:r>
      <w:r w:rsidRPr="0085144F">
        <w:t>Make adjustments</w:t>
      </w:r>
    </w:p>
    <w:p w:rsidR="000F0911" w:rsidRPr="00333A3A" w:rsidRDefault="000F0911" w:rsidP="00F77292">
      <w:pPr>
        <w:pStyle w:val="bullets"/>
        <w:rPr>
          <w:lang w:val="en"/>
        </w:rPr>
      </w:pPr>
      <w:r w:rsidRPr="00333A3A">
        <w:rPr>
          <w:lang w:val="en"/>
        </w:rPr>
        <w:t>Adjust for any bank charges or interest.</w:t>
      </w:r>
    </w:p>
    <w:p w:rsidR="000F0911" w:rsidRPr="00333A3A" w:rsidRDefault="000F0911" w:rsidP="00F77292">
      <w:pPr>
        <w:pStyle w:val="bullets"/>
        <w:rPr>
          <w:lang w:val="en"/>
        </w:rPr>
      </w:pPr>
      <w:r w:rsidRPr="00333A3A">
        <w:rPr>
          <w:lang w:val="en"/>
        </w:rPr>
        <w:t>If you recorded a check or deposit wrong make the adjustment.</w:t>
      </w:r>
    </w:p>
    <w:p w:rsidR="00760C17" w:rsidRPr="0085144F" w:rsidRDefault="000F0911" w:rsidP="00F77292">
      <w:pPr>
        <w:pStyle w:val="bullets"/>
        <w:rPr>
          <w:lang w:val="en"/>
        </w:rPr>
      </w:pPr>
      <w:r w:rsidRPr="0085144F">
        <w:rPr>
          <w:lang w:val="en"/>
        </w:rPr>
        <w:t>After you have accounted for all the adjustments</w:t>
      </w:r>
      <w:r w:rsidR="0085144F">
        <w:rPr>
          <w:lang w:val="en"/>
        </w:rPr>
        <w:t>,</w:t>
      </w:r>
      <w:r w:rsidRPr="0085144F">
        <w:rPr>
          <w:lang w:val="en"/>
        </w:rPr>
        <w:t xml:space="preserve"> complete the reconciliation form by adding or subtracting these adjustments</w:t>
      </w:r>
      <w:r w:rsidR="009E0009" w:rsidRPr="0085144F">
        <w:rPr>
          <w:lang w:val="en"/>
        </w:rPr>
        <w:t>.</w:t>
      </w:r>
      <w:r w:rsidR="009B4001">
        <w:rPr>
          <w:lang w:val="en"/>
        </w:rPr>
        <w:t xml:space="preserve"> </w:t>
      </w:r>
      <w:r w:rsidRPr="0085144F">
        <w:rPr>
          <w:lang w:val="en"/>
        </w:rPr>
        <w:t>This will give you the “adjusted book balance.”</w:t>
      </w:r>
    </w:p>
    <w:p w:rsidR="000F0911" w:rsidRPr="0085144F" w:rsidRDefault="000F0911" w:rsidP="00F77292">
      <w:pPr>
        <w:pStyle w:val="points"/>
      </w:pPr>
      <w:r w:rsidRPr="0085144F">
        <w:t>The Fourth &amp; Final Step:</w:t>
      </w:r>
      <w:r w:rsidR="009E0009" w:rsidRPr="0085144F">
        <w:t xml:space="preserve"> </w:t>
      </w:r>
      <w:r w:rsidRPr="0085144F">
        <w:t>Compare the Book to the Bank</w:t>
      </w:r>
    </w:p>
    <w:p w:rsidR="000F0911" w:rsidRPr="00333A3A" w:rsidRDefault="000F0911" w:rsidP="00F77292">
      <w:pPr>
        <w:pStyle w:val="bullets"/>
        <w:rPr>
          <w:lang w:val="en"/>
        </w:rPr>
      </w:pPr>
      <w:r w:rsidRPr="00333A3A">
        <w:rPr>
          <w:lang w:val="en"/>
        </w:rPr>
        <w:t>If all has gone well, your ending bank balance from the bank should match your “adjusted book balance.”</w:t>
      </w:r>
    </w:p>
    <w:p w:rsidR="000F0911" w:rsidRPr="00333A3A" w:rsidRDefault="000F0911" w:rsidP="00F77292">
      <w:pPr>
        <w:pStyle w:val="bullets"/>
        <w:rPr>
          <w:lang w:val="en"/>
        </w:rPr>
      </w:pPr>
      <w:r w:rsidRPr="00333A3A">
        <w:rPr>
          <w:lang w:val="en"/>
        </w:rPr>
        <w:t>If they don’t match</w:t>
      </w:r>
      <w:r w:rsidR="009F47E2" w:rsidRPr="00333A3A">
        <w:rPr>
          <w:lang w:val="en"/>
        </w:rPr>
        <w:t xml:space="preserve">, take a break for </w:t>
      </w:r>
      <w:proofErr w:type="spellStart"/>
      <w:r w:rsidR="009F47E2" w:rsidRPr="00333A3A">
        <w:rPr>
          <w:lang w:val="en"/>
        </w:rPr>
        <w:t>awhile</w:t>
      </w:r>
      <w:proofErr w:type="spellEnd"/>
      <w:r w:rsidR="009F47E2" w:rsidRPr="00333A3A">
        <w:rPr>
          <w:lang w:val="en"/>
        </w:rPr>
        <w:t xml:space="preserve"> and try it again </w:t>
      </w:r>
      <w:r w:rsidRPr="00333A3A">
        <w:rPr>
          <w:lang w:val="en"/>
        </w:rPr>
        <w:t>or have someone else check your figures.</w:t>
      </w:r>
    </w:p>
    <w:p w:rsidR="000F0911" w:rsidRPr="00333A3A" w:rsidRDefault="000F0911" w:rsidP="00F77292">
      <w:pPr>
        <w:pStyle w:val="bullets"/>
        <w:rPr>
          <w:lang w:val="en"/>
        </w:rPr>
      </w:pPr>
      <w:r w:rsidRPr="00333A3A">
        <w:rPr>
          <w:lang w:val="en"/>
        </w:rPr>
        <w:t>If it still doesn’t balance and it is a small amount of money, enter the amount as an “unreconciled difference” on the bank reconciliation form and move on</w:t>
      </w:r>
      <w:r w:rsidR="009E0009">
        <w:rPr>
          <w:lang w:val="en"/>
        </w:rPr>
        <w:t>.</w:t>
      </w:r>
      <w:r w:rsidR="009B4001">
        <w:rPr>
          <w:lang w:val="en"/>
        </w:rPr>
        <w:t xml:space="preserve"> </w:t>
      </w:r>
      <w:r w:rsidRPr="00333A3A">
        <w:rPr>
          <w:lang w:val="en"/>
        </w:rPr>
        <w:t xml:space="preserve">In later months you may </w:t>
      </w:r>
      <w:r w:rsidR="0085144F">
        <w:rPr>
          <w:lang w:val="en"/>
        </w:rPr>
        <w:t>be able to identify this amount;</w:t>
      </w:r>
      <w:r w:rsidRPr="00333A3A">
        <w:rPr>
          <w:lang w:val="en"/>
        </w:rPr>
        <w:t xml:space="preserve"> but even if you aren’t able to, don’t worry, just keep going and give yourself grace.</w:t>
      </w:r>
    </w:p>
    <w:p w:rsidR="000F0911" w:rsidRPr="00333A3A" w:rsidRDefault="000F0911" w:rsidP="00F77292">
      <w:pPr>
        <w:pStyle w:val="bullets"/>
        <w:rPr>
          <w:lang w:val="en"/>
        </w:rPr>
      </w:pPr>
      <w:r w:rsidRPr="00333A3A">
        <w:rPr>
          <w:lang w:val="en"/>
        </w:rPr>
        <w:t>File this form in your monthly folders with the bank statements.</w:t>
      </w:r>
    </w:p>
    <w:p w:rsidR="000F0911" w:rsidRPr="00333A3A" w:rsidRDefault="000F0911" w:rsidP="0085144F">
      <w:pPr>
        <w:spacing w:before="240" w:after="240"/>
        <w:rPr>
          <w:szCs w:val="24"/>
          <w:lang w:val="en"/>
        </w:rPr>
      </w:pPr>
    </w:p>
    <w:p w:rsidR="000F0911" w:rsidRPr="00333A3A" w:rsidRDefault="000F0911" w:rsidP="00076144">
      <w:pPr>
        <w:pStyle w:val="Heading1"/>
      </w:pPr>
      <w:r w:rsidRPr="00333A3A">
        <w:rPr>
          <w:sz w:val="24"/>
          <w:szCs w:val="24"/>
        </w:rPr>
        <w:br w:type="page"/>
      </w:r>
      <w:bookmarkStart w:id="92" w:name="AnnualDuties"/>
      <w:bookmarkStart w:id="93" w:name="_Toc490654950"/>
      <w:bookmarkStart w:id="94" w:name="_Toc490655067"/>
      <w:bookmarkStart w:id="95" w:name="_Toc490655085"/>
      <w:bookmarkStart w:id="96" w:name="_Toc71016274"/>
      <w:r w:rsidRPr="00333A3A">
        <w:lastRenderedPageBreak/>
        <w:t>ANNUAL DUTIES</w:t>
      </w:r>
      <w:bookmarkEnd w:id="92"/>
      <w:bookmarkEnd w:id="93"/>
      <w:bookmarkEnd w:id="94"/>
      <w:bookmarkEnd w:id="95"/>
      <w:bookmarkEnd w:id="96"/>
    </w:p>
    <w:p w:rsidR="000F0911" w:rsidRDefault="000F0911" w:rsidP="0037150D">
      <w:pPr>
        <w:rPr>
          <w:lang w:val="en"/>
        </w:rPr>
      </w:pPr>
      <w:r w:rsidRPr="00333A3A">
        <w:rPr>
          <w:lang w:val="en"/>
        </w:rPr>
        <w:t>In this chapter we are going to look at a variety of things related to your duties that happen only once a year.</w:t>
      </w:r>
    </w:p>
    <w:p w:rsidR="000F0911" w:rsidRPr="0085144F" w:rsidRDefault="000F0911" w:rsidP="00CC2598">
      <w:pPr>
        <w:pStyle w:val="SubHeading"/>
      </w:pPr>
      <w:bookmarkStart w:id="97" w:name="TheAnnualFinancialReport"/>
      <w:bookmarkStart w:id="98" w:name="_Toc71016275"/>
      <w:bookmarkStart w:id="99" w:name="_Toc490654951"/>
      <w:bookmarkStart w:id="100" w:name="_Toc490655068"/>
      <w:r w:rsidRPr="00242BE8">
        <w:t>The Annual Financial Report</w:t>
      </w:r>
      <w:bookmarkEnd w:id="97"/>
      <w:bookmarkEnd w:id="98"/>
      <w:r w:rsidR="007E63BD" w:rsidRPr="008237FE">
        <w:t xml:space="preserve"> </w:t>
      </w:r>
      <w:hyperlink w:anchor="TOC" w:history="1">
        <w:bookmarkEnd w:id="99"/>
        <w:bookmarkEnd w:id="100"/>
      </w:hyperlink>
    </w:p>
    <w:p w:rsidR="000A1013" w:rsidRPr="00333A3A" w:rsidRDefault="005F2F0F" w:rsidP="0037150D">
      <w:pPr>
        <w:rPr>
          <w:lang w:val="en"/>
        </w:rPr>
      </w:pPr>
      <w:r w:rsidRPr="00333A3A">
        <w:rPr>
          <w:lang w:val="en"/>
        </w:rPr>
        <w:t>Each Area and Lighthouse needs to</w:t>
      </w:r>
      <w:r w:rsidR="000F0911" w:rsidRPr="00333A3A">
        <w:rPr>
          <w:lang w:val="en"/>
        </w:rPr>
        <w:t xml:space="preserve"> complete an Annual Financial Report.</w:t>
      </w:r>
    </w:p>
    <w:p w:rsidR="000A1013" w:rsidRPr="00333A3A" w:rsidRDefault="000F0911" w:rsidP="00F77292">
      <w:pPr>
        <w:pStyle w:val="bullets"/>
        <w:rPr>
          <w:lang w:val="en"/>
        </w:rPr>
      </w:pPr>
      <w:r w:rsidRPr="00333A3A">
        <w:rPr>
          <w:lang w:val="en"/>
        </w:rPr>
        <w:t xml:space="preserve">If you are a </w:t>
      </w:r>
      <w:r w:rsidR="005F2F0F" w:rsidRPr="00333A3A">
        <w:rPr>
          <w:lang w:val="en"/>
        </w:rPr>
        <w:t>Lighthouse Vice-President of Financial Development,</w:t>
      </w:r>
      <w:r w:rsidRPr="00333A3A">
        <w:rPr>
          <w:lang w:val="en"/>
        </w:rPr>
        <w:t xml:space="preserve"> you will need to send your report to the Area Leadership Team by January 15</w:t>
      </w:r>
      <w:r w:rsidR="005F2F0F" w:rsidRPr="00333A3A">
        <w:rPr>
          <w:vertAlign w:val="superscript"/>
          <w:lang w:val="en"/>
        </w:rPr>
        <w:t>th</w:t>
      </w:r>
      <w:r w:rsidR="00166510">
        <w:rPr>
          <w:lang w:val="en"/>
        </w:rPr>
        <w:t xml:space="preserve"> of each year.</w:t>
      </w:r>
    </w:p>
    <w:p w:rsidR="000A1013" w:rsidRPr="00333A3A" w:rsidRDefault="000F0911" w:rsidP="00F77292">
      <w:pPr>
        <w:pStyle w:val="bullets"/>
        <w:rPr>
          <w:lang w:val="en"/>
        </w:rPr>
      </w:pPr>
      <w:r w:rsidRPr="00333A3A">
        <w:rPr>
          <w:lang w:val="en"/>
        </w:rPr>
        <w:t>If you are the Area V</w:t>
      </w:r>
      <w:r w:rsidR="005F2F0F" w:rsidRPr="00333A3A">
        <w:rPr>
          <w:lang w:val="en"/>
        </w:rPr>
        <w:t>ice-president</w:t>
      </w:r>
      <w:r w:rsidRPr="00333A3A">
        <w:rPr>
          <w:lang w:val="en"/>
        </w:rPr>
        <w:t xml:space="preserve"> of Financial Development</w:t>
      </w:r>
      <w:r w:rsidR="005F2F0F" w:rsidRPr="00333A3A">
        <w:rPr>
          <w:lang w:val="en"/>
        </w:rPr>
        <w:t>,</w:t>
      </w:r>
      <w:r w:rsidRPr="00333A3A">
        <w:rPr>
          <w:lang w:val="en"/>
        </w:rPr>
        <w:t xml:space="preserve"> you will need to send your report to the </w:t>
      </w:r>
      <w:r w:rsidR="003C3308" w:rsidRPr="00333A3A">
        <w:rPr>
          <w:lang w:val="en"/>
        </w:rPr>
        <w:t>Global</w:t>
      </w:r>
      <w:r w:rsidR="00DB2F3B" w:rsidRPr="00333A3A">
        <w:rPr>
          <w:lang w:val="en"/>
        </w:rPr>
        <w:t xml:space="preserve"> Headquarters</w:t>
      </w:r>
      <w:r w:rsidR="00B162BA" w:rsidRPr="00333A3A">
        <w:rPr>
          <w:lang w:val="en"/>
        </w:rPr>
        <w:t xml:space="preserve">, attention </w:t>
      </w:r>
      <w:r w:rsidR="00447F47" w:rsidRPr="00333A3A">
        <w:rPr>
          <w:lang w:val="en"/>
        </w:rPr>
        <w:t xml:space="preserve">Executive Director </w:t>
      </w:r>
      <w:r w:rsidR="009E0009">
        <w:rPr>
          <w:lang w:val="en"/>
        </w:rPr>
        <w:t xml:space="preserve">U.S. </w:t>
      </w:r>
      <w:r w:rsidR="00447F47" w:rsidRPr="00333A3A">
        <w:rPr>
          <w:lang w:val="en"/>
        </w:rPr>
        <w:t>Field</w:t>
      </w:r>
      <w:r w:rsidR="00B162BA" w:rsidRPr="00333A3A">
        <w:rPr>
          <w:lang w:val="en"/>
        </w:rPr>
        <w:t>,</w:t>
      </w:r>
      <w:r w:rsidRPr="00333A3A">
        <w:rPr>
          <w:lang w:val="en"/>
        </w:rPr>
        <w:t xml:space="preserve"> by January </w:t>
      </w:r>
      <w:r w:rsidR="00447F47" w:rsidRPr="00333A3A">
        <w:rPr>
          <w:lang w:val="en"/>
        </w:rPr>
        <w:t>31</w:t>
      </w:r>
      <w:r w:rsidR="00447F47" w:rsidRPr="00333A3A">
        <w:rPr>
          <w:vertAlign w:val="superscript"/>
          <w:lang w:val="en"/>
        </w:rPr>
        <w:t>st</w:t>
      </w:r>
      <w:r w:rsidR="00166510">
        <w:rPr>
          <w:lang w:val="en"/>
        </w:rPr>
        <w:t xml:space="preserve"> of each year.</w:t>
      </w:r>
    </w:p>
    <w:p w:rsidR="000A1013" w:rsidRPr="00333A3A" w:rsidRDefault="000F0911" w:rsidP="00F77292">
      <w:pPr>
        <w:pStyle w:val="bullets"/>
        <w:rPr>
          <w:lang w:val="en"/>
        </w:rPr>
      </w:pPr>
      <w:r w:rsidRPr="00333A3A">
        <w:rPr>
          <w:lang w:val="en"/>
        </w:rPr>
        <w:t xml:space="preserve">Send a copy to your </w:t>
      </w:r>
      <w:r w:rsidR="009E0009">
        <w:rPr>
          <w:lang w:val="en"/>
        </w:rPr>
        <w:t xml:space="preserve">U.S. </w:t>
      </w:r>
      <w:r w:rsidR="005F2F0F" w:rsidRPr="00333A3A">
        <w:rPr>
          <w:lang w:val="en"/>
        </w:rPr>
        <w:t xml:space="preserve">Regional </w:t>
      </w:r>
      <w:r w:rsidRPr="00333A3A">
        <w:rPr>
          <w:lang w:val="en"/>
        </w:rPr>
        <w:t>Director.</w:t>
      </w:r>
    </w:p>
    <w:p w:rsidR="000F0911" w:rsidRPr="00333A3A" w:rsidRDefault="000F0911" w:rsidP="0037150D">
      <w:pPr>
        <w:rPr>
          <w:lang w:val="en"/>
        </w:rPr>
      </w:pPr>
      <w:r w:rsidRPr="00333A3A">
        <w:rPr>
          <w:lang w:val="en"/>
        </w:rPr>
        <w:t>Accountability is important and Paul reminds us in II Corinthians 8:21, when we are dealing with money we should be honorable with things, “not only in the sight of the Lord, but also in the sight of men.”</w:t>
      </w:r>
    </w:p>
    <w:p w:rsidR="000F0911" w:rsidRPr="00333A3A" w:rsidRDefault="000F0911" w:rsidP="0037150D">
      <w:pPr>
        <w:rPr>
          <w:lang w:val="en"/>
        </w:rPr>
      </w:pPr>
      <w:r w:rsidRPr="00511483">
        <w:rPr>
          <w:color w:val="auto"/>
          <w:lang w:val="en"/>
        </w:rPr>
        <w:t xml:space="preserve">The Annual Financial Report is located in the </w:t>
      </w:r>
      <w:r w:rsidRPr="00511483">
        <w:rPr>
          <w:i/>
          <w:iCs/>
          <w:color w:val="auto"/>
          <w:lang w:val="en"/>
        </w:rPr>
        <w:t xml:space="preserve">Forms/Masters </w:t>
      </w:r>
      <w:r w:rsidRPr="00511483">
        <w:rPr>
          <w:color w:val="auto"/>
          <w:lang w:val="en"/>
        </w:rPr>
        <w:t>section</w:t>
      </w:r>
      <w:r w:rsidR="009E0009" w:rsidRPr="00511483">
        <w:rPr>
          <w:color w:val="auto"/>
          <w:lang w:val="en"/>
        </w:rPr>
        <w:t>.</w:t>
      </w:r>
      <w:r w:rsidR="009B4001">
        <w:rPr>
          <w:color w:val="auto"/>
          <w:lang w:val="en"/>
        </w:rPr>
        <w:t xml:space="preserve"> </w:t>
      </w:r>
      <w:r w:rsidR="00636170" w:rsidRPr="00511483">
        <w:rPr>
          <w:color w:val="auto"/>
          <w:lang w:val="en"/>
        </w:rPr>
        <w:t xml:space="preserve">You can also download an updated form from the web or ask the </w:t>
      </w:r>
      <w:r w:rsidR="009E0009" w:rsidRPr="00511483">
        <w:rPr>
          <w:color w:val="auto"/>
          <w:lang w:val="en"/>
        </w:rPr>
        <w:t xml:space="preserve">U.S. </w:t>
      </w:r>
      <w:r w:rsidR="00636170" w:rsidRPr="00511483">
        <w:rPr>
          <w:color w:val="auto"/>
          <w:lang w:val="en"/>
        </w:rPr>
        <w:t>Department at HQ to send you one</w:t>
      </w:r>
      <w:r w:rsidR="009E0009" w:rsidRPr="00511483">
        <w:rPr>
          <w:color w:val="auto"/>
          <w:lang w:val="en"/>
        </w:rPr>
        <w:t>.</w:t>
      </w:r>
      <w:r w:rsidR="009B4001">
        <w:rPr>
          <w:color w:val="auto"/>
          <w:lang w:val="en"/>
        </w:rPr>
        <w:t xml:space="preserve"> </w:t>
      </w:r>
      <w:r w:rsidR="00636170" w:rsidRPr="00511483">
        <w:rPr>
          <w:color w:val="auto"/>
          <w:lang w:val="en"/>
        </w:rPr>
        <w:t>The updated form will automatically do the math for you</w:t>
      </w:r>
      <w:r w:rsidR="009E0009" w:rsidRPr="00511483">
        <w:rPr>
          <w:color w:val="auto"/>
          <w:lang w:val="en"/>
        </w:rPr>
        <w:t>.</w:t>
      </w:r>
      <w:r w:rsidR="009B4001">
        <w:rPr>
          <w:color w:val="auto"/>
          <w:lang w:val="en"/>
        </w:rPr>
        <w:t xml:space="preserve"> </w:t>
      </w:r>
      <w:r w:rsidR="00DB2F3B" w:rsidRPr="00511483">
        <w:rPr>
          <w:color w:val="auto"/>
          <w:lang w:val="en"/>
        </w:rPr>
        <w:t xml:space="preserve">Gather your ledger sheets, as the Financial Report is connected to the ledger </w:t>
      </w:r>
      <w:r w:rsidR="0052574F" w:rsidRPr="00511483">
        <w:rPr>
          <w:color w:val="auto"/>
          <w:lang w:val="en"/>
        </w:rPr>
        <w:t>sheets</w:t>
      </w:r>
      <w:r w:rsidR="009E0009" w:rsidRPr="00511483">
        <w:rPr>
          <w:color w:val="auto"/>
          <w:lang w:val="en"/>
        </w:rPr>
        <w:t>.</w:t>
      </w:r>
      <w:r w:rsidR="009B4001">
        <w:rPr>
          <w:color w:val="auto"/>
          <w:lang w:val="en"/>
        </w:rPr>
        <w:t xml:space="preserve"> </w:t>
      </w:r>
      <w:r w:rsidRPr="00511483">
        <w:rPr>
          <w:color w:val="auto"/>
          <w:lang w:val="en"/>
        </w:rPr>
        <w:t>Fill in the top portion of the report with your Aglow name and other important informatio</w:t>
      </w:r>
      <w:r w:rsidRPr="00333A3A">
        <w:rPr>
          <w:lang w:val="en"/>
        </w:rPr>
        <w:t>n.</w:t>
      </w:r>
    </w:p>
    <w:p w:rsidR="000F0911" w:rsidRPr="00333A3A" w:rsidRDefault="000F0911" w:rsidP="0037150D">
      <w:pPr>
        <w:rPr>
          <w:lang w:val="en"/>
        </w:rPr>
      </w:pPr>
      <w:r w:rsidRPr="00333A3A">
        <w:rPr>
          <w:lang w:val="en"/>
        </w:rPr>
        <w:t>Now, let’s take each section one at a time.</w:t>
      </w:r>
    </w:p>
    <w:p w:rsidR="00801D8F" w:rsidRPr="00333A3A" w:rsidRDefault="000F0911" w:rsidP="00F77292">
      <w:pPr>
        <w:pStyle w:val="points"/>
      </w:pPr>
      <w:r w:rsidRPr="00333A3A">
        <w:t>Income</w:t>
      </w:r>
    </w:p>
    <w:p w:rsidR="000F0911" w:rsidRPr="00333A3A" w:rsidRDefault="000F0911" w:rsidP="00F77292">
      <w:pPr>
        <w:pStyle w:val="bullets"/>
        <w:rPr>
          <w:lang w:val="en"/>
        </w:rPr>
      </w:pPr>
      <w:r w:rsidRPr="00333A3A">
        <w:rPr>
          <w:i/>
          <w:lang w:val="en"/>
        </w:rPr>
        <w:t>Offerings</w:t>
      </w:r>
      <w:r w:rsidR="00DB2F3B" w:rsidRPr="00333A3A">
        <w:rPr>
          <w:lang w:val="en"/>
        </w:rPr>
        <w:t xml:space="preserve"> are monies you</w:t>
      </w:r>
      <w:r w:rsidRPr="00333A3A">
        <w:rPr>
          <w:lang w:val="en"/>
        </w:rPr>
        <w:t xml:space="preserve"> received as a gift or donation to your Aglow.</w:t>
      </w:r>
    </w:p>
    <w:p w:rsidR="000F0911" w:rsidRPr="00333A3A" w:rsidRDefault="000F0911" w:rsidP="00F77292">
      <w:pPr>
        <w:pStyle w:val="bullets"/>
        <w:rPr>
          <w:lang w:val="en"/>
        </w:rPr>
      </w:pPr>
      <w:r w:rsidRPr="00333A3A">
        <w:rPr>
          <w:i/>
          <w:lang w:val="en"/>
        </w:rPr>
        <w:t xml:space="preserve">Sales </w:t>
      </w:r>
      <w:r w:rsidR="0052574F" w:rsidRPr="00333A3A">
        <w:rPr>
          <w:lang w:val="en"/>
        </w:rPr>
        <w:t>are monies</w:t>
      </w:r>
      <w:r w:rsidRPr="00333A3A">
        <w:rPr>
          <w:lang w:val="en"/>
        </w:rPr>
        <w:t xml:space="preserve"> for bo</w:t>
      </w:r>
      <w:r w:rsidR="00511483">
        <w:rPr>
          <w:lang w:val="en"/>
        </w:rPr>
        <w:t>oks</w:t>
      </w:r>
      <w:r w:rsidR="00DB2F3B" w:rsidRPr="00333A3A">
        <w:rPr>
          <w:lang w:val="en"/>
        </w:rPr>
        <w:t xml:space="preserve"> or craft items you </w:t>
      </w:r>
      <w:r w:rsidRPr="00333A3A">
        <w:rPr>
          <w:lang w:val="en"/>
        </w:rPr>
        <w:t>sold to generate income.</w:t>
      </w:r>
    </w:p>
    <w:p w:rsidR="000F0911" w:rsidRPr="00511483" w:rsidRDefault="00636170" w:rsidP="00F77292">
      <w:pPr>
        <w:pStyle w:val="bullets"/>
        <w:rPr>
          <w:lang w:val="en"/>
        </w:rPr>
      </w:pPr>
      <w:r w:rsidRPr="00511483">
        <w:rPr>
          <w:i/>
          <w:lang w:val="en"/>
        </w:rPr>
        <w:t>Registrations</w:t>
      </w:r>
      <w:r w:rsidR="000F0911" w:rsidRPr="00511483">
        <w:rPr>
          <w:i/>
          <w:lang w:val="en"/>
        </w:rPr>
        <w:t xml:space="preserve"> </w:t>
      </w:r>
      <w:r w:rsidR="000F0911" w:rsidRPr="00511483">
        <w:rPr>
          <w:lang w:val="en"/>
        </w:rPr>
        <w:t>are monies collected for a spec</w:t>
      </w:r>
      <w:r w:rsidRPr="00511483">
        <w:rPr>
          <w:lang w:val="en"/>
        </w:rPr>
        <w:t xml:space="preserve">ific purpose, such as a retreat </w:t>
      </w:r>
      <w:r w:rsidR="00511483" w:rsidRPr="00511483">
        <w:rPr>
          <w:lang w:val="en"/>
        </w:rPr>
        <w:t>(f</w:t>
      </w:r>
      <w:r w:rsidRPr="00511483">
        <w:rPr>
          <w:lang w:val="en"/>
        </w:rPr>
        <w:t xml:space="preserve">or Area Teams) or funds you collect at the door for </w:t>
      </w:r>
      <w:r w:rsidR="00511483" w:rsidRPr="00511483">
        <w:rPr>
          <w:lang w:val="en"/>
        </w:rPr>
        <w:t xml:space="preserve">food, as an example, at </w:t>
      </w:r>
      <w:r w:rsidRPr="00511483">
        <w:rPr>
          <w:lang w:val="en"/>
        </w:rPr>
        <w:t>you</w:t>
      </w:r>
      <w:r w:rsidR="00511483" w:rsidRPr="00511483">
        <w:rPr>
          <w:lang w:val="en"/>
        </w:rPr>
        <w:t>r</w:t>
      </w:r>
      <w:r w:rsidRPr="00511483">
        <w:rPr>
          <w:lang w:val="en"/>
        </w:rPr>
        <w:t xml:space="preserve"> monthly meeting.</w:t>
      </w:r>
    </w:p>
    <w:p w:rsidR="000F0911" w:rsidRPr="00511483" w:rsidRDefault="000F0911" w:rsidP="00F77292">
      <w:pPr>
        <w:pStyle w:val="bullets"/>
        <w:rPr>
          <w:lang w:val="en"/>
        </w:rPr>
      </w:pPr>
      <w:r w:rsidRPr="00511483">
        <w:rPr>
          <w:i/>
          <w:lang w:val="en"/>
        </w:rPr>
        <w:t>Other</w:t>
      </w:r>
      <w:r w:rsidR="00DB2F3B" w:rsidRPr="00511483">
        <w:rPr>
          <w:lang w:val="en"/>
        </w:rPr>
        <w:t xml:space="preserve"> could be money</w:t>
      </w:r>
      <w:r w:rsidRPr="00511483">
        <w:rPr>
          <w:lang w:val="en"/>
        </w:rPr>
        <w:t xml:space="preserve"> received for sales tax or interest income from the bank.</w:t>
      </w:r>
    </w:p>
    <w:p w:rsidR="000F0911" w:rsidRPr="00333A3A" w:rsidRDefault="000F0911" w:rsidP="00F77292">
      <w:pPr>
        <w:pStyle w:val="bullets"/>
        <w:rPr>
          <w:lang w:val="en"/>
        </w:rPr>
      </w:pPr>
      <w:r w:rsidRPr="00333A3A">
        <w:rPr>
          <w:lang w:val="en"/>
        </w:rPr>
        <w:t xml:space="preserve">Add all your </w:t>
      </w:r>
      <w:r w:rsidR="00623E3E" w:rsidRPr="00333A3A">
        <w:rPr>
          <w:lang w:val="en"/>
        </w:rPr>
        <w:t xml:space="preserve">income and record that </w:t>
      </w:r>
      <w:r w:rsidR="00DB2F3B" w:rsidRPr="00333A3A">
        <w:rPr>
          <w:lang w:val="en"/>
        </w:rPr>
        <w:t xml:space="preserve">number </w:t>
      </w:r>
      <w:r w:rsidR="00623E3E" w:rsidRPr="00333A3A">
        <w:rPr>
          <w:lang w:val="en"/>
        </w:rPr>
        <w:t>o</w:t>
      </w:r>
      <w:r w:rsidRPr="00333A3A">
        <w:rPr>
          <w:lang w:val="en"/>
        </w:rPr>
        <w:t xml:space="preserve">n the </w:t>
      </w:r>
      <w:r w:rsidRPr="00333A3A">
        <w:rPr>
          <w:u w:val="single"/>
          <w:lang w:val="en"/>
        </w:rPr>
        <w:t>Total Income</w:t>
      </w:r>
      <w:r w:rsidRPr="00333A3A">
        <w:rPr>
          <w:lang w:val="en"/>
        </w:rPr>
        <w:t xml:space="preserve"> line.</w:t>
      </w:r>
    </w:p>
    <w:p w:rsidR="00801D8F" w:rsidRPr="00333A3A" w:rsidRDefault="000F0911" w:rsidP="00F77292">
      <w:pPr>
        <w:pStyle w:val="points"/>
      </w:pPr>
      <w:r w:rsidRPr="00333A3A">
        <w:t>Expenses</w:t>
      </w:r>
    </w:p>
    <w:p w:rsidR="000F0911" w:rsidRPr="00F77292" w:rsidRDefault="000F0911" w:rsidP="00F77292">
      <w:pPr>
        <w:pStyle w:val="bullets"/>
      </w:pPr>
      <w:r w:rsidRPr="00F77292">
        <w:t xml:space="preserve">Tithes/Donations </w:t>
      </w:r>
      <w:r w:rsidR="00DB2F3B" w:rsidRPr="00F77292">
        <w:t>are</w:t>
      </w:r>
      <w:r w:rsidRPr="00F77292">
        <w:t xml:space="preserve"> money given to the </w:t>
      </w:r>
      <w:r w:rsidR="003C3308" w:rsidRPr="00F77292">
        <w:t>Global</w:t>
      </w:r>
      <w:r w:rsidR="00DB2F3B" w:rsidRPr="00F77292">
        <w:t xml:space="preserve"> Headquarters</w:t>
      </w:r>
      <w:r w:rsidRPr="00F77292">
        <w:t>, Are</w:t>
      </w:r>
      <w:r w:rsidR="00DB2F3B" w:rsidRPr="00F77292">
        <w:t xml:space="preserve">a Team, </w:t>
      </w:r>
      <w:r w:rsidR="009E0009" w:rsidRPr="00F77292">
        <w:t xml:space="preserve">U.S. </w:t>
      </w:r>
      <w:r w:rsidR="005F2F0F" w:rsidRPr="00F77292">
        <w:t xml:space="preserve">Regional </w:t>
      </w:r>
      <w:r w:rsidR="00DB2F3B" w:rsidRPr="00F77292">
        <w:t>Director, SPC, or o</w:t>
      </w:r>
      <w:r w:rsidRPr="00F77292">
        <w:t>ther</w:t>
      </w:r>
      <w:r w:rsidR="009E0009" w:rsidRPr="00F77292">
        <w:t>.</w:t>
      </w:r>
      <w:r w:rsidR="009B4001" w:rsidRPr="00F77292">
        <w:t xml:space="preserve"> </w:t>
      </w:r>
      <w:r w:rsidRPr="00F77292">
        <w:t xml:space="preserve">This </w:t>
      </w:r>
      <w:r w:rsidR="00DB2F3B" w:rsidRPr="00F77292">
        <w:t>is</w:t>
      </w:r>
      <w:r w:rsidRPr="00F77292">
        <w:t xml:space="preserve"> also where you </w:t>
      </w:r>
      <w:r w:rsidR="00DB2F3B" w:rsidRPr="00F77292">
        <w:t>record any benevolent</w:t>
      </w:r>
      <w:r w:rsidRPr="00F77292">
        <w:t xml:space="preserve"> giving during the past year.</w:t>
      </w:r>
    </w:p>
    <w:p w:rsidR="000F0911" w:rsidRPr="00F77292" w:rsidRDefault="000F0911" w:rsidP="00F77292">
      <w:pPr>
        <w:pStyle w:val="bullets"/>
      </w:pPr>
      <w:r w:rsidRPr="00F77292">
        <w:t xml:space="preserve">Publication Purchases are </w:t>
      </w:r>
      <w:r w:rsidR="0052574F" w:rsidRPr="00F77292">
        <w:t xml:space="preserve">money spent for </w:t>
      </w:r>
      <w:r w:rsidRPr="00F77292">
        <w:t xml:space="preserve">books </w:t>
      </w:r>
      <w:r w:rsidR="00DB2F3B" w:rsidRPr="00F77292">
        <w:t xml:space="preserve">and other products you buy </w:t>
      </w:r>
      <w:r w:rsidR="0052574F" w:rsidRPr="00F77292">
        <w:t xml:space="preserve">for the purposes of </w:t>
      </w:r>
      <w:r w:rsidRPr="00F77292">
        <w:t>sell</w:t>
      </w:r>
      <w:r w:rsidR="0052574F" w:rsidRPr="00F77292">
        <w:t>ing</w:t>
      </w:r>
      <w:r w:rsidRPr="00F77292">
        <w:t>.</w:t>
      </w:r>
    </w:p>
    <w:p w:rsidR="000F0911" w:rsidRPr="00F77292" w:rsidRDefault="000F0911" w:rsidP="00F77292">
      <w:pPr>
        <w:pStyle w:val="bullets"/>
      </w:pPr>
      <w:r w:rsidRPr="00F77292">
        <w:lastRenderedPageBreak/>
        <w:t xml:space="preserve">Rent/Meals </w:t>
      </w:r>
      <w:r w:rsidR="0052574F" w:rsidRPr="00F77292">
        <w:t>are funds y</w:t>
      </w:r>
      <w:r w:rsidRPr="00F77292">
        <w:t>ou pay</w:t>
      </w:r>
      <w:r w:rsidR="0052574F" w:rsidRPr="00F77292">
        <w:t xml:space="preserve"> out</w:t>
      </w:r>
      <w:r w:rsidRPr="00F77292">
        <w:t xml:space="preserve"> </w:t>
      </w:r>
      <w:r w:rsidR="0052574F" w:rsidRPr="00F77292">
        <w:t>that were</w:t>
      </w:r>
      <w:r w:rsidRPr="00F77292">
        <w:t xml:space="preserve"> collected for a meal or rent </w:t>
      </w:r>
      <w:r w:rsidR="0052574F" w:rsidRPr="00F77292">
        <w:t xml:space="preserve">paid </w:t>
      </w:r>
      <w:r w:rsidRPr="00F77292">
        <w:t>on the meeting space.</w:t>
      </w:r>
    </w:p>
    <w:p w:rsidR="000F0911" w:rsidRPr="00F77292" w:rsidRDefault="000F0911" w:rsidP="00F77292">
      <w:pPr>
        <w:pStyle w:val="bullets"/>
      </w:pPr>
      <w:r w:rsidRPr="00F77292">
        <w:t xml:space="preserve">Travel/food/lodging is </w:t>
      </w:r>
      <w:r w:rsidR="0052574F" w:rsidRPr="00F77292">
        <w:t xml:space="preserve">money reimbursed </w:t>
      </w:r>
      <w:r w:rsidRPr="00F77292">
        <w:t xml:space="preserve">for a speaker’s hotel or airfare costs, or for </w:t>
      </w:r>
      <w:r w:rsidR="0052574F" w:rsidRPr="00F77292">
        <w:t xml:space="preserve">example, </w:t>
      </w:r>
      <w:r w:rsidRPr="00F77292">
        <w:t>your Presid</w:t>
      </w:r>
      <w:r w:rsidR="009F47E2" w:rsidRPr="00F77292">
        <w:t>ent’</w:t>
      </w:r>
      <w:r w:rsidRPr="00F77292">
        <w:t xml:space="preserve">s </w:t>
      </w:r>
      <w:r w:rsidR="0052574F" w:rsidRPr="00F77292">
        <w:t>conference expenses.</w:t>
      </w:r>
    </w:p>
    <w:p w:rsidR="00801D8F" w:rsidRPr="00F77292" w:rsidRDefault="00801D8F" w:rsidP="00F77292">
      <w:pPr>
        <w:pStyle w:val="bullets"/>
      </w:pPr>
      <w:r w:rsidRPr="00F77292">
        <w:t xml:space="preserve">Honorariums are money given to a speaker, a worship leader or </w:t>
      </w:r>
      <w:r w:rsidR="0052574F" w:rsidRPr="00F77292">
        <w:t xml:space="preserve">person </w:t>
      </w:r>
      <w:r w:rsidRPr="00F77292">
        <w:t>for special music.</w:t>
      </w:r>
    </w:p>
    <w:p w:rsidR="00B96FCB" w:rsidRPr="00F77292" w:rsidRDefault="00801D8F" w:rsidP="00F77292">
      <w:pPr>
        <w:pStyle w:val="bullets"/>
      </w:pPr>
      <w:r w:rsidRPr="00F77292">
        <w:t>Printing/postage/supplies</w:t>
      </w:r>
      <w:r w:rsidR="00B162BA" w:rsidRPr="00F77292">
        <w:t>/phone</w:t>
      </w:r>
      <w:r w:rsidRPr="00F77292">
        <w:t xml:space="preserve"> </w:t>
      </w:r>
      <w:r w:rsidR="00447F47" w:rsidRPr="00F77292">
        <w:t>is</w:t>
      </w:r>
      <w:r w:rsidR="006F68B0" w:rsidRPr="00F77292">
        <w:t xml:space="preserve"> money paid for these particular expenses.</w:t>
      </w:r>
    </w:p>
    <w:p w:rsidR="00801D8F" w:rsidRPr="00333A3A" w:rsidRDefault="00801D8F" w:rsidP="00F77292">
      <w:pPr>
        <w:pStyle w:val="bullets"/>
        <w:rPr>
          <w:lang w:val="en"/>
        </w:rPr>
      </w:pPr>
      <w:r w:rsidRPr="00F77292">
        <w:t>Other could be for sales tax or bank fees.</w:t>
      </w:r>
    </w:p>
    <w:p w:rsidR="00801D8F" w:rsidRPr="00333A3A" w:rsidRDefault="006F68B0" w:rsidP="00F77292">
      <w:pPr>
        <w:pStyle w:val="bullets"/>
        <w:rPr>
          <w:lang w:val="en"/>
        </w:rPr>
      </w:pPr>
      <w:r w:rsidRPr="00333A3A">
        <w:rPr>
          <w:lang w:val="en"/>
        </w:rPr>
        <w:t>A</w:t>
      </w:r>
      <w:r w:rsidR="00801D8F" w:rsidRPr="00333A3A">
        <w:rPr>
          <w:lang w:val="en"/>
        </w:rPr>
        <w:t xml:space="preserve">dd </w:t>
      </w:r>
      <w:r w:rsidRPr="00333A3A">
        <w:rPr>
          <w:lang w:val="en"/>
        </w:rPr>
        <w:t xml:space="preserve">all </w:t>
      </w:r>
      <w:r w:rsidR="00801D8F" w:rsidRPr="00333A3A">
        <w:rPr>
          <w:lang w:val="en"/>
        </w:rPr>
        <w:t>your expenses and rec</w:t>
      </w:r>
      <w:r w:rsidRPr="00333A3A">
        <w:rPr>
          <w:lang w:val="en"/>
        </w:rPr>
        <w:t xml:space="preserve">ord that amount on the </w:t>
      </w:r>
      <w:r w:rsidRPr="00333A3A">
        <w:rPr>
          <w:u w:val="single"/>
          <w:lang w:val="en"/>
        </w:rPr>
        <w:t>T</w:t>
      </w:r>
      <w:r w:rsidR="00801D8F" w:rsidRPr="00333A3A">
        <w:rPr>
          <w:u w:val="single"/>
          <w:lang w:val="en"/>
        </w:rPr>
        <w:t xml:space="preserve">otal </w:t>
      </w:r>
      <w:r w:rsidRPr="00333A3A">
        <w:rPr>
          <w:u w:val="single"/>
          <w:lang w:val="en"/>
        </w:rPr>
        <w:t>E</w:t>
      </w:r>
      <w:r w:rsidR="00801D8F" w:rsidRPr="00333A3A">
        <w:rPr>
          <w:u w:val="single"/>
          <w:lang w:val="en"/>
        </w:rPr>
        <w:t>xpenses</w:t>
      </w:r>
      <w:r w:rsidR="00801D8F" w:rsidRPr="00333A3A">
        <w:rPr>
          <w:lang w:val="en"/>
        </w:rPr>
        <w:t xml:space="preserve"> line.</w:t>
      </w:r>
    </w:p>
    <w:p w:rsidR="00801D8F" w:rsidRPr="00333A3A" w:rsidRDefault="00801D8F" w:rsidP="00F77292">
      <w:pPr>
        <w:pStyle w:val="points"/>
      </w:pPr>
      <w:r w:rsidRPr="00333A3A">
        <w:t>Net Income for Period</w:t>
      </w:r>
    </w:p>
    <w:p w:rsidR="00801D8F" w:rsidRPr="00333A3A" w:rsidRDefault="003301A9" w:rsidP="0037150D">
      <w:pPr>
        <w:rPr>
          <w:b/>
          <w:bCs/>
          <w:lang w:val="en"/>
        </w:rPr>
      </w:pPr>
      <w:r w:rsidRPr="00333A3A">
        <w:rPr>
          <w:lang w:val="en"/>
        </w:rPr>
        <w:t xml:space="preserve">Net income </w:t>
      </w:r>
      <w:r w:rsidR="00801D8F" w:rsidRPr="00333A3A">
        <w:rPr>
          <w:lang w:val="en"/>
        </w:rPr>
        <w:t xml:space="preserve">is </w:t>
      </w:r>
      <w:r w:rsidRPr="00333A3A">
        <w:rPr>
          <w:lang w:val="en"/>
        </w:rPr>
        <w:t>your i</w:t>
      </w:r>
      <w:r w:rsidR="00801D8F" w:rsidRPr="00333A3A">
        <w:rPr>
          <w:lang w:val="en"/>
        </w:rPr>
        <w:t>ncome less the expenses</w:t>
      </w:r>
      <w:r w:rsidR="009E0009">
        <w:rPr>
          <w:lang w:val="en"/>
        </w:rPr>
        <w:t>.</w:t>
      </w:r>
      <w:r w:rsidR="009B4001">
        <w:rPr>
          <w:lang w:val="en"/>
        </w:rPr>
        <w:t xml:space="preserve"> </w:t>
      </w:r>
      <w:r w:rsidR="00801D8F" w:rsidRPr="00333A3A">
        <w:rPr>
          <w:lang w:val="en"/>
        </w:rPr>
        <w:t xml:space="preserve">This </w:t>
      </w:r>
      <w:r w:rsidRPr="00333A3A">
        <w:rPr>
          <w:lang w:val="en"/>
        </w:rPr>
        <w:t xml:space="preserve">number indicates </w:t>
      </w:r>
      <w:r w:rsidR="00801D8F" w:rsidRPr="00333A3A">
        <w:rPr>
          <w:lang w:val="en"/>
        </w:rPr>
        <w:t>if your Aglow has brought in more money than you have spent.</w:t>
      </w:r>
    </w:p>
    <w:p w:rsidR="00801D8F" w:rsidRPr="00333A3A" w:rsidRDefault="00801D8F" w:rsidP="00F77292">
      <w:pPr>
        <w:pStyle w:val="points"/>
      </w:pPr>
      <w:r w:rsidRPr="00333A3A">
        <w:t>Other Transactions</w:t>
      </w:r>
    </w:p>
    <w:p w:rsidR="00801D8F" w:rsidRPr="00333A3A" w:rsidRDefault="00801D8F" w:rsidP="004B0573">
      <w:pPr>
        <w:numPr>
          <w:ilvl w:val="0"/>
          <w:numId w:val="11"/>
        </w:numPr>
        <w:rPr>
          <w:szCs w:val="24"/>
          <w:lang w:val="en"/>
        </w:rPr>
      </w:pPr>
      <w:r w:rsidRPr="00333A3A">
        <w:rPr>
          <w:i/>
          <w:szCs w:val="24"/>
          <w:lang w:val="en"/>
        </w:rPr>
        <w:t>Restricted donation</w:t>
      </w:r>
      <w:r w:rsidRPr="00333A3A">
        <w:rPr>
          <w:szCs w:val="24"/>
          <w:lang w:val="en"/>
        </w:rPr>
        <w:t xml:space="preserve"> is </w:t>
      </w:r>
      <w:r w:rsidR="003301A9" w:rsidRPr="00333A3A">
        <w:rPr>
          <w:szCs w:val="24"/>
          <w:lang w:val="en"/>
        </w:rPr>
        <w:t xml:space="preserve">money </w:t>
      </w:r>
      <w:r w:rsidRPr="00333A3A">
        <w:rPr>
          <w:szCs w:val="24"/>
          <w:lang w:val="en"/>
        </w:rPr>
        <w:t>given for a specific purpose</w:t>
      </w:r>
      <w:r w:rsidR="009E0009">
        <w:rPr>
          <w:szCs w:val="24"/>
          <w:lang w:val="en"/>
        </w:rPr>
        <w:t>.</w:t>
      </w:r>
      <w:r w:rsidR="009B4001">
        <w:rPr>
          <w:szCs w:val="24"/>
          <w:lang w:val="en"/>
        </w:rPr>
        <w:t xml:space="preserve"> </w:t>
      </w:r>
      <w:r w:rsidRPr="00333A3A">
        <w:rPr>
          <w:szCs w:val="24"/>
          <w:lang w:val="en"/>
        </w:rPr>
        <w:t xml:space="preserve">That money must not be spent on anything other than </w:t>
      </w:r>
      <w:r w:rsidR="00507748">
        <w:rPr>
          <w:szCs w:val="24"/>
          <w:lang w:val="en"/>
        </w:rPr>
        <w:t xml:space="preserve">for </w:t>
      </w:r>
      <w:r w:rsidRPr="00333A3A">
        <w:rPr>
          <w:szCs w:val="24"/>
          <w:lang w:val="en"/>
        </w:rPr>
        <w:t>what the donor gave.</w:t>
      </w:r>
    </w:p>
    <w:p w:rsidR="00801D8F" w:rsidRPr="00333A3A" w:rsidRDefault="00801D8F" w:rsidP="004B0573">
      <w:pPr>
        <w:numPr>
          <w:ilvl w:val="0"/>
          <w:numId w:val="11"/>
        </w:numPr>
        <w:rPr>
          <w:szCs w:val="24"/>
          <w:lang w:val="en"/>
        </w:rPr>
      </w:pPr>
      <w:r w:rsidRPr="00333A3A">
        <w:rPr>
          <w:i/>
          <w:szCs w:val="24"/>
          <w:lang w:val="en"/>
        </w:rPr>
        <w:t>Sales tax due</w:t>
      </w:r>
      <w:r w:rsidRPr="00333A3A">
        <w:rPr>
          <w:szCs w:val="24"/>
          <w:lang w:val="en"/>
        </w:rPr>
        <w:t xml:space="preserve"> </w:t>
      </w:r>
      <w:r w:rsidR="003301A9" w:rsidRPr="00333A3A">
        <w:rPr>
          <w:szCs w:val="24"/>
          <w:lang w:val="en"/>
        </w:rPr>
        <w:t>indicates</w:t>
      </w:r>
      <w:r w:rsidRPr="00333A3A">
        <w:rPr>
          <w:szCs w:val="24"/>
          <w:lang w:val="en"/>
        </w:rPr>
        <w:t xml:space="preserve"> how much of the remaining money is allocated to be paid out </w:t>
      </w:r>
      <w:r w:rsidR="003301A9" w:rsidRPr="00333A3A">
        <w:rPr>
          <w:szCs w:val="24"/>
          <w:lang w:val="en"/>
        </w:rPr>
        <w:t>for state</w:t>
      </w:r>
      <w:r w:rsidRPr="00333A3A">
        <w:rPr>
          <w:szCs w:val="24"/>
          <w:lang w:val="en"/>
        </w:rPr>
        <w:t xml:space="preserve"> taxes on items sold.</w:t>
      </w:r>
    </w:p>
    <w:p w:rsidR="00801D8F" w:rsidRPr="00333A3A" w:rsidRDefault="00801D8F" w:rsidP="004B0573">
      <w:pPr>
        <w:numPr>
          <w:ilvl w:val="0"/>
          <w:numId w:val="11"/>
        </w:numPr>
        <w:rPr>
          <w:szCs w:val="24"/>
          <w:lang w:val="en"/>
        </w:rPr>
      </w:pPr>
      <w:r w:rsidRPr="00333A3A">
        <w:rPr>
          <w:i/>
          <w:szCs w:val="24"/>
          <w:lang w:val="en"/>
        </w:rPr>
        <w:t>Balance forward in bank account</w:t>
      </w:r>
      <w:r w:rsidRPr="00333A3A">
        <w:rPr>
          <w:szCs w:val="24"/>
          <w:lang w:val="en"/>
        </w:rPr>
        <w:t xml:space="preserve"> is the ending balance last year.</w:t>
      </w:r>
    </w:p>
    <w:p w:rsidR="00801D8F" w:rsidRPr="00333A3A" w:rsidRDefault="00801D8F" w:rsidP="004B0573">
      <w:pPr>
        <w:numPr>
          <w:ilvl w:val="0"/>
          <w:numId w:val="11"/>
        </w:numPr>
        <w:rPr>
          <w:szCs w:val="24"/>
          <w:lang w:val="en"/>
        </w:rPr>
      </w:pPr>
      <w:r w:rsidRPr="00333A3A">
        <w:rPr>
          <w:i/>
          <w:szCs w:val="24"/>
          <w:lang w:val="en"/>
        </w:rPr>
        <w:t>Ending cash balance</w:t>
      </w:r>
      <w:r w:rsidRPr="00333A3A">
        <w:rPr>
          <w:szCs w:val="24"/>
          <w:lang w:val="en"/>
        </w:rPr>
        <w:t xml:space="preserve"> is the amount that is in </w:t>
      </w:r>
      <w:r w:rsidR="00507748">
        <w:rPr>
          <w:szCs w:val="24"/>
          <w:lang w:val="en"/>
        </w:rPr>
        <w:t>all bank accounts on December 31</w:t>
      </w:r>
      <w:r w:rsidR="00507748" w:rsidRPr="00507748">
        <w:rPr>
          <w:szCs w:val="24"/>
          <w:vertAlign w:val="superscript"/>
          <w:lang w:val="en"/>
        </w:rPr>
        <w:t>st</w:t>
      </w:r>
      <w:r w:rsidR="00507748">
        <w:rPr>
          <w:szCs w:val="24"/>
          <w:lang w:val="en"/>
        </w:rPr>
        <w:t xml:space="preserve"> of each year</w:t>
      </w:r>
      <w:r w:rsidRPr="00333A3A">
        <w:rPr>
          <w:szCs w:val="24"/>
          <w:lang w:val="en"/>
        </w:rPr>
        <w:t>.</w:t>
      </w:r>
    </w:p>
    <w:p w:rsidR="00801D8F" w:rsidRPr="00507748" w:rsidRDefault="00801D8F" w:rsidP="004B0573">
      <w:pPr>
        <w:numPr>
          <w:ilvl w:val="0"/>
          <w:numId w:val="11"/>
        </w:numPr>
        <w:rPr>
          <w:b/>
          <w:bCs/>
          <w:color w:val="auto"/>
          <w:szCs w:val="24"/>
          <w:lang w:val="en"/>
        </w:rPr>
      </w:pPr>
      <w:r w:rsidRPr="00333A3A">
        <w:rPr>
          <w:szCs w:val="24"/>
          <w:lang w:val="en"/>
        </w:rPr>
        <w:t>Sign and date the report and put it in the mail, or send it via e-mail</w:t>
      </w:r>
      <w:r w:rsidR="00507748">
        <w:rPr>
          <w:szCs w:val="24"/>
          <w:lang w:val="en"/>
        </w:rPr>
        <w:t xml:space="preserve"> –</w:t>
      </w:r>
      <w:r w:rsidR="00636170" w:rsidRPr="00507748">
        <w:rPr>
          <w:color w:val="auto"/>
          <w:szCs w:val="24"/>
          <w:lang w:val="en"/>
        </w:rPr>
        <w:t xml:space="preserve"> type your name on the signature line and put by email in parenthesis</w:t>
      </w:r>
      <w:r w:rsidRPr="00507748">
        <w:rPr>
          <w:color w:val="auto"/>
          <w:szCs w:val="24"/>
          <w:lang w:val="en"/>
        </w:rPr>
        <w:t>.</w:t>
      </w:r>
    </w:p>
    <w:p w:rsidR="00294756" w:rsidRPr="00333A3A" w:rsidRDefault="00294756" w:rsidP="00801D8F">
      <w:pPr>
        <w:rPr>
          <w:b/>
          <w:bCs/>
          <w:color w:val="auto"/>
          <w:szCs w:val="24"/>
          <w:lang w:val="en"/>
        </w:rPr>
      </w:pPr>
    </w:p>
    <w:p w:rsidR="00507748" w:rsidRDefault="00EC7710" w:rsidP="00076144">
      <w:pPr>
        <w:pStyle w:val="Heading1"/>
      </w:pPr>
      <w:r>
        <w:br w:type="page"/>
      </w:r>
      <w:bookmarkStart w:id="101" w:name="_Toc490654952"/>
      <w:bookmarkStart w:id="102" w:name="_Toc490655069"/>
      <w:bookmarkStart w:id="103" w:name="_Toc490655086"/>
      <w:bookmarkStart w:id="104" w:name="_Toc71016276"/>
      <w:r w:rsidR="00B5694A" w:rsidRPr="00333A3A">
        <w:lastRenderedPageBreak/>
        <w:t>FILING TAXES</w:t>
      </w:r>
      <w:bookmarkStart w:id="105" w:name="FilingTaxesMiscForm"/>
      <w:bookmarkEnd w:id="101"/>
      <w:bookmarkEnd w:id="102"/>
      <w:bookmarkEnd w:id="103"/>
      <w:bookmarkEnd w:id="104"/>
    </w:p>
    <w:p w:rsidR="00A178FB" w:rsidRDefault="00801D8F" w:rsidP="00CC2598">
      <w:pPr>
        <w:pStyle w:val="SubHeading"/>
      </w:pPr>
      <w:bookmarkStart w:id="106" w:name="Form1099"/>
      <w:bookmarkStart w:id="107" w:name="_Toc71016277"/>
      <w:bookmarkStart w:id="108" w:name="_Toc490654953"/>
      <w:bookmarkStart w:id="109" w:name="_Toc490655070"/>
      <w:r w:rsidRPr="00242BE8">
        <w:t>1099</w:t>
      </w:r>
      <w:r w:rsidR="00E45E68">
        <w:t>-</w:t>
      </w:r>
      <w:r w:rsidRPr="00242BE8">
        <w:t>Mi</w:t>
      </w:r>
      <w:r w:rsidR="00AE7D10" w:rsidRPr="00242BE8">
        <w:t>scellaneous</w:t>
      </w:r>
      <w:r w:rsidR="002B4D4B" w:rsidRPr="00242BE8">
        <w:t xml:space="preserve"> Form</w:t>
      </w:r>
      <w:bookmarkEnd w:id="105"/>
      <w:bookmarkEnd w:id="106"/>
      <w:bookmarkEnd w:id="107"/>
      <w:r w:rsidR="007E63BD" w:rsidRPr="00E72071">
        <w:t xml:space="preserve"> </w:t>
      </w:r>
      <w:hyperlink w:anchor="TOC" w:history="1">
        <w:bookmarkEnd w:id="108"/>
        <w:bookmarkEnd w:id="109"/>
      </w:hyperlink>
      <w:r w:rsidR="00A178FB" w:rsidRPr="00A178FB">
        <w:t xml:space="preserve"> </w:t>
      </w:r>
    </w:p>
    <w:p w:rsidR="00801D8F" w:rsidRDefault="00A178FB" w:rsidP="00E72071">
      <w:pPr>
        <w:jc w:val="left"/>
        <w:rPr>
          <w:sz w:val="22"/>
          <w:szCs w:val="22"/>
        </w:rPr>
      </w:pPr>
      <w:r w:rsidRPr="00E72071">
        <w:rPr>
          <w:sz w:val="22"/>
          <w:szCs w:val="22"/>
        </w:rPr>
        <w:t>(</w:t>
      </w:r>
      <w:r w:rsidR="00D9090C" w:rsidRPr="00E72071">
        <w:rPr>
          <w:sz w:val="22"/>
          <w:szCs w:val="22"/>
        </w:rPr>
        <w:t>See</w:t>
      </w:r>
      <w:r w:rsidRPr="00E72071">
        <w:rPr>
          <w:sz w:val="22"/>
          <w:szCs w:val="22"/>
        </w:rPr>
        <w:t xml:space="preserve"> </w:t>
      </w:r>
      <w:r w:rsidR="0093149B">
        <w:rPr>
          <w:sz w:val="22"/>
          <w:szCs w:val="22"/>
        </w:rPr>
        <w:t>a</w:t>
      </w:r>
      <w:r w:rsidRPr="00E72071">
        <w:rPr>
          <w:sz w:val="22"/>
          <w:szCs w:val="22"/>
        </w:rPr>
        <w:t xml:space="preserve"> SAMPLE of a completed form on </w:t>
      </w:r>
      <w:hyperlink w:anchor="Form1099Misc" w:history="1">
        <w:r w:rsidRPr="00823D2B">
          <w:rPr>
            <w:rStyle w:val="Hyperlink"/>
            <w:sz w:val="22"/>
            <w:szCs w:val="22"/>
          </w:rPr>
          <w:t>Page 3</w:t>
        </w:r>
        <w:r w:rsidR="00864B1A" w:rsidRPr="00823D2B">
          <w:rPr>
            <w:rStyle w:val="Hyperlink"/>
            <w:sz w:val="22"/>
            <w:szCs w:val="22"/>
          </w:rPr>
          <w:t>3</w:t>
        </w:r>
      </w:hyperlink>
      <w:r w:rsidRPr="00823D2B">
        <w:rPr>
          <w:sz w:val="22"/>
          <w:szCs w:val="22"/>
        </w:rPr>
        <w:t>)</w:t>
      </w:r>
    </w:p>
    <w:p w:rsidR="00294756" w:rsidRPr="00333A3A" w:rsidRDefault="00AE7D10" w:rsidP="00F77292">
      <w:pPr>
        <w:rPr>
          <w:lang w:val="en"/>
        </w:rPr>
      </w:pPr>
      <w:r w:rsidRPr="00333A3A">
        <w:rPr>
          <w:lang w:val="en"/>
        </w:rPr>
        <w:t xml:space="preserve">A </w:t>
      </w:r>
      <w:r w:rsidR="00330798">
        <w:rPr>
          <w:lang w:val="en"/>
        </w:rPr>
        <w:t>1099-Mis</w:t>
      </w:r>
      <w:r w:rsidRPr="00333A3A">
        <w:rPr>
          <w:lang w:val="en"/>
        </w:rPr>
        <w:t>cellaneous</w:t>
      </w:r>
      <w:r w:rsidR="00801D8F" w:rsidRPr="00333A3A">
        <w:rPr>
          <w:lang w:val="en"/>
        </w:rPr>
        <w:t xml:space="preserve"> form is used by a person or business to report payments made to another person or business who is not an employee</w:t>
      </w:r>
      <w:r w:rsidR="009E0009">
        <w:rPr>
          <w:lang w:val="en"/>
        </w:rPr>
        <w:t>.</w:t>
      </w:r>
      <w:r w:rsidR="009B4001">
        <w:rPr>
          <w:lang w:val="en"/>
        </w:rPr>
        <w:t xml:space="preserve"> </w:t>
      </w:r>
      <w:r w:rsidR="00801D8F" w:rsidRPr="00333A3A">
        <w:rPr>
          <w:lang w:val="en"/>
        </w:rPr>
        <w:t>The form is required when payments of $600 or more in rents or services are paid</w:t>
      </w:r>
      <w:r w:rsidR="009E0009">
        <w:rPr>
          <w:lang w:val="en"/>
        </w:rPr>
        <w:t>.</w:t>
      </w:r>
      <w:r w:rsidR="009B4001">
        <w:rPr>
          <w:lang w:val="en"/>
        </w:rPr>
        <w:t xml:space="preserve"> </w:t>
      </w:r>
      <w:r w:rsidR="00801D8F" w:rsidRPr="00333A3A">
        <w:rPr>
          <w:lang w:val="en"/>
        </w:rPr>
        <w:t xml:space="preserve">A 1099 must be issued and in the mail by </w:t>
      </w:r>
      <w:r w:rsidR="00801D8F" w:rsidRPr="00333A3A">
        <w:rPr>
          <w:bCs/>
          <w:u w:val="single"/>
          <w:lang w:val="en"/>
        </w:rPr>
        <w:t xml:space="preserve">January </w:t>
      </w:r>
      <w:r w:rsidR="00614811" w:rsidRPr="00333A3A">
        <w:rPr>
          <w:bCs/>
          <w:u w:val="single"/>
          <w:lang w:val="en"/>
        </w:rPr>
        <w:t>31</w:t>
      </w:r>
      <w:r w:rsidR="00614811" w:rsidRPr="00333A3A">
        <w:rPr>
          <w:bCs/>
          <w:u w:val="single"/>
          <w:vertAlign w:val="superscript"/>
          <w:lang w:val="en"/>
        </w:rPr>
        <w:t>st</w:t>
      </w:r>
      <w:r w:rsidR="009E0009" w:rsidRPr="00636A1E">
        <w:rPr>
          <w:bCs/>
          <w:lang w:val="en"/>
        </w:rPr>
        <w:t>.</w:t>
      </w:r>
      <w:r w:rsidR="009B4001">
        <w:rPr>
          <w:bCs/>
          <w:u w:val="single"/>
          <w:lang w:val="en"/>
        </w:rPr>
        <w:t xml:space="preserve"> </w:t>
      </w:r>
    </w:p>
    <w:p w:rsidR="00801D8F" w:rsidRPr="00333A3A" w:rsidRDefault="00636170" w:rsidP="00F77292">
      <w:pPr>
        <w:rPr>
          <w:lang w:val="en"/>
        </w:rPr>
      </w:pPr>
      <w:r w:rsidRPr="000B2FDF">
        <w:rPr>
          <w:color w:val="auto"/>
          <w:lang w:val="en"/>
        </w:rPr>
        <w:t>You must issue a</w:t>
      </w:r>
      <w:r w:rsidR="00E45E68">
        <w:rPr>
          <w:color w:val="auto"/>
          <w:lang w:val="en"/>
        </w:rPr>
        <w:t xml:space="preserve"> 1099-</w:t>
      </w:r>
      <w:r w:rsidR="00C766AB" w:rsidRPr="000B2FDF">
        <w:rPr>
          <w:color w:val="auto"/>
          <w:lang w:val="en"/>
        </w:rPr>
        <w:t>Misc</w:t>
      </w:r>
      <w:r w:rsidR="000B2FDF">
        <w:rPr>
          <w:color w:val="auto"/>
          <w:lang w:val="en"/>
        </w:rPr>
        <w:t xml:space="preserve">ellaneous </w:t>
      </w:r>
      <w:r w:rsidR="00C766AB" w:rsidRPr="000B2FDF">
        <w:rPr>
          <w:color w:val="auto"/>
          <w:lang w:val="en"/>
        </w:rPr>
        <w:t>form</w:t>
      </w:r>
      <w:r w:rsidRPr="000B2FDF">
        <w:rPr>
          <w:color w:val="auto"/>
          <w:lang w:val="en"/>
        </w:rPr>
        <w:t xml:space="preserve"> to</w:t>
      </w:r>
      <w:r w:rsidR="00801D8F" w:rsidRPr="000B2FDF">
        <w:rPr>
          <w:color w:val="auto"/>
          <w:lang w:val="en"/>
        </w:rPr>
        <w:t>:</w:t>
      </w:r>
      <w:r w:rsidR="000B2FDF">
        <w:rPr>
          <w:color w:val="auto"/>
          <w:lang w:val="en"/>
        </w:rPr>
        <w:t xml:space="preserve"> </w:t>
      </w:r>
    </w:p>
    <w:p w:rsidR="00801D8F" w:rsidRPr="00333A3A" w:rsidRDefault="000B2FDF" w:rsidP="00F77292">
      <w:pPr>
        <w:pStyle w:val="bullets"/>
        <w:rPr>
          <w:lang w:val="en"/>
        </w:rPr>
      </w:pPr>
      <w:r>
        <w:rPr>
          <w:lang w:val="en"/>
        </w:rPr>
        <w:t>S</w:t>
      </w:r>
      <w:r w:rsidR="00801D8F" w:rsidRPr="00333A3A">
        <w:rPr>
          <w:lang w:val="en"/>
        </w:rPr>
        <w:t>peaker</w:t>
      </w:r>
      <w:r w:rsidR="00AE7D10" w:rsidRPr="00333A3A">
        <w:rPr>
          <w:lang w:val="en"/>
        </w:rPr>
        <w:t>s</w:t>
      </w:r>
      <w:r w:rsidR="00801D8F" w:rsidRPr="00333A3A">
        <w:rPr>
          <w:lang w:val="en"/>
        </w:rPr>
        <w:t>, worship leader</w:t>
      </w:r>
      <w:r w:rsidR="00AE7D10" w:rsidRPr="00333A3A">
        <w:rPr>
          <w:lang w:val="en"/>
        </w:rPr>
        <w:t>s</w:t>
      </w:r>
      <w:r w:rsidR="00801D8F" w:rsidRPr="00333A3A">
        <w:rPr>
          <w:lang w:val="en"/>
        </w:rPr>
        <w:t>, or anyone to whom you have paid $600 or more in a year.</w:t>
      </w:r>
    </w:p>
    <w:p w:rsidR="00801D8F" w:rsidRDefault="000B2FDF" w:rsidP="00F77292">
      <w:pPr>
        <w:pStyle w:val="bullets"/>
        <w:rPr>
          <w:lang w:val="en"/>
        </w:rPr>
      </w:pPr>
      <w:r>
        <w:rPr>
          <w:lang w:val="en"/>
        </w:rPr>
        <w:t>T</w:t>
      </w:r>
      <w:r w:rsidR="00AE7D10" w:rsidRPr="00333A3A">
        <w:rPr>
          <w:lang w:val="en"/>
        </w:rPr>
        <w:t>he owners of</w:t>
      </w:r>
      <w:r w:rsidR="00801D8F" w:rsidRPr="00333A3A">
        <w:rPr>
          <w:lang w:val="en"/>
        </w:rPr>
        <w:t xml:space="preserve"> meeting places or retreat centers </w:t>
      </w:r>
      <w:r w:rsidR="00AE7D10" w:rsidRPr="00333A3A">
        <w:rPr>
          <w:lang w:val="en"/>
        </w:rPr>
        <w:t xml:space="preserve">to whom you have paid </w:t>
      </w:r>
      <w:r w:rsidR="00801D8F" w:rsidRPr="00333A3A">
        <w:rPr>
          <w:lang w:val="en"/>
        </w:rPr>
        <w:t>$600 or more in a yea</w:t>
      </w:r>
      <w:r w:rsidR="00AE7D10" w:rsidRPr="00333A3A">
        <w:rPr>
          <w:lang w:val="en"/>
        </w:rPr>
        <w:t>r for rent.</w:t>
      </w:r>
    </w:p>
    <w:p w:rsidR="00B718F2" w:rsidRDefault="00B718F2" w:rsidP="00F77292">
      <w:pPr>
        <w:pStyle w:val="bullets"/>
        <w:numPr>
          <w:ilvl w:val="1"/>
          <w:numId w:val="1"/>
        </w:numPr>
        <w:rPr>
          <w:lang w:val="en"/>
        </w:rPr>
      </w:pPr>
      <w:r>
        <w:rPr>
          <w:lang w:val="en"/>
        </w:rPr>
        <w:t>You must obtain a W9 from each person to whom you give a love gift.</w:t>
      </w:r>
      <w:r w:rsidR="009B4001">
        <w:rPr>
          <w:lang w:val="en"/>
        </w:rPr>
        <w:t xml:space="preserve"> </w:t>
      </w:r>
      <w:r>
        <w:rPr>
          <w:lang w:val="en"/>
        </w:rPr>
        <w:t xml:space="preserve">Forms can be found at </w:t>
      </w:r>
      <w:hyperlink r:id="rId17" w:history="1">
        <w:r w:rsidRPr="0073455B">
          <w:rPr>
            <w:rStyle w:val="Hyperlink"/>
            <w:lang w:val="en"/>
          </w:rPr>
          <w:t>www.gov.irs</w:t>
        </w:r>
      </w:hyperlink>
      <w:r>
        <w:rPr>
          <w:lang w:val="en"/>
        </w:rPr>
        <w:t xml:space="preserve">. </w:t>
      </w:r>
    </w:p>
    <w:p w:rsidR="00636170" w:rsidRDefault="00166305" w:rsidP="00B718F2">
      <w:pPr>
        <w:spacing w:before="240"/>
        <w:rPr>
          <w:bCs/>
          <w:iCs/>
          <w:szCs w:val="24"/>
          <w:lang w:val="en"/>
        </w:rPr>
      </w:pPr>
      <w:r w:rsidRPr="00636170">
        <w:rPr>
          <w:b/>
          <w:bCs/>
          <w:iCs/>
          <w:szCs w:val="24"/>
          <w:lang w:val="en"/>
        </w:rPr>
        <w:t>Note:</w:t>
      </w:r>
      <w:r w:rsidR="009B4001">
        <w:rPr>
          <w:bCs/>
          <w:iCs/>
          <w:szCs w:val="24"/>
          <w:lang w:val="en"/>
        </w:rPr>
        <w:t xml:space="preserve"> </w:t>
      </w:r>
      <w:r w:rsidRPr="00333A3A">
        <w:rPr>
          <w:bCs/>
          <w:iCs/>
          <w:szCs w:val="24"/>
          <w:lang w:val="en"/>
        </w:rPr>
        <w:t xml:space="preserve">If the total paid to an individual equals or exceeds $600 in a year, but part of that total included expenses that </w:t>
      </w:r>
      <w:r w:rsidR="00F37400" w:rsidRPr="00333A3A">
        <w:rPr>
          <w:bCs/>
          <w:iCs/>
          <w:szCs w:val="24"/>
          <w:lang w:val="en"/>
        </w:rPr>
        <w:t xml:space="preserve">lower the income to </w:t>
      </w:r>
      <w:r w:rsidRPr="00333A3A">
        <w:rPr>
          <w:bCs/>
          <w:iCs/>
          <w:szCs w:val="24"/>
          <w:lang w:val="en"/>
        </w:rPr>
        <w:t>below $600, a 1099</w:t>
      </w:r>
      <w:r w:rsidR="00330798">
        <w:rPr>
          <w:bCs/>
          <w:iCs/>
          <w:szCs w:val="24"/>
          <w:lang w:val="en"/>
        </w:rPr>
        <w:t>-Misc</w:t>
      </w:r>
      <w:r w:rsidRPr="00333A3A">
        <w:rPr>
          <w:bCs/>
          <w:iCs/>
          <w:szCs w:val="24"/>
          <w:lang w:val="en"/>
        </w:rPr>
        <w:t xml:space="preserve"> would not have to be issued because the income would be less than $600</w:t>
      </w:r>
      <w:r w:rsidR="009E0009">
        <w:rPr>
          <w:bCs/>
          <w:iCs/>
          <w:szCs w:val="24"/>
          <w:lang w:val="en"/>
        </w:rPr>
        <w:t>.</w:t>
      </w:r>
      <w:r w:rsidR="009B4001">
        <w:rPr>
          <w:bCs/>
          <w:iCs/>
          <w:szCs w:val="24"/>
          <w:lang w:val="en"/>
        </w:rPr>
        <w:t xml:space="preserve"> </w:t>
      </w:r>
    </w:p>
    <w:p w:rsidR="00166305" w:rsidRDefault="00166305" w:rsidP="00F77292">
      <w:pPr>
        <w:pStyle w:val="bullets"/>
        <w:rPr>
          <w:lang w:val="en"/>
        </w:rPr>
      </w:pPr>
      <w:r w:rsidRPr="00333A3A">
        <w:rPr>
          <w:lang w:val="en"/>
        </w:rPr>
        <w:t>For exampl</w:t>
      </w:r>
      <w:r w:rsidR="00B718F2">
        <w:rPr>
          <w:lang w:val="en"/>
        </w:rPr>
        <w:t>e, if you paid a speaker $649 (</w:t>
      </w:r>
      <w:r w:rsidRPr="00333A3A">
        <w:rPr>
          <w:lang w:val="en"/>
        </w:rPr>
        <w:t>$212 for airfare, $37 for meals, and $400 for honorarium</w:t>
      </w:r>
      <w:r w:rsidR="00B718F2">
        <w:rPr>
          <w:lang w:val="en"/>
        </w:rPr>
        <w:t>)</w:t>
      </w:r>
      <w:r w:rsidRPr="00333A3A">
        <w:rPr>
          <w:lang w:val="en"/>
        </w:rPr>
        <w:t>, and the speaker give</w:t>
      </w:r>
      <w:r w:rsidR="00636170" w:rsidRPr="000B2FDF">
        <w:rPr>
          <w:lang w:val="en"/>
        </w:rPr>
        <w:t>s</w:t>
      </w:r>
      <w:r w:rsidRPr="000B2FDF">
        <w:rPr>
          <w:lang w:val="en"/>
        </w:rPr>
        <w:t xml:space="preserve"> </w:t>
      </w:r>
      <w:r w:rsidRPr="00333A3A">
        <w:rPr>
          <w:lang w:val="en"/>
        </w:rPr>
        <w:t>you an accounting of their expenses, complete with receipts</w:t>
      </w:r>
      <w:r w:rsidR="00B718F2">
        <w:rPr>
          <w:lang w:val="en"/>
        </w:rPr>
        <w:t>, y</w:t>
      </w:r>
      <w:r w:rsidR="000B2FDF">
        <w:rPr>
          <w:lang w:val="en"/>
        </w:rPr>
        <w:t xml:space="preserve">ou would not have to issue </w:t>
      </w:r>
      <w:r w:rsidRPr="00333A3A">
        <w:rPr>
          <w:lang w:val="en"/>
        </w:rPr>
        <w:t>a 1099 because the only part considered income was the $400</w:t>
      </w:r>
      <w:r w:rsidR="009E0009">
        <w:rPr>
          <w:lang w:val="en"/>
        </w:rPr>
        <w:t>.</w:t>
      </w:r>
      <w:r w:rsidR="009B4001">
        <w:rPr>
          <w:lang w:val="en"/>
        </w:rPr>
        <w:t xml:space="preserve"> </w:t>
      </w:r>
    </w:p>
    <w:p w:rsidR="00A57B20" w:rsidRDefault="00A57B20" w:rsidP="00F77292">
      <w:pPr>
        <w:pStyle w:val="bullets"/>
        <w:rPr>
          <w:lang w:val="en"/>
        </w:rPr>
      </w:pPr>
      <w:r>
        <w:rPr>
          <w:lang w:val="en"/>
        </w:rPr>
        <w:t>However, if you do not have receipts from any of the expenses, it all becomes income and you would issue a 1099</w:t>
      </w:r>
      <w:r w:rsidR="00FF2029">
        <w:rPr>
          <w:lang w:val="en"/>
        </w:rPr>
        <w:t>-Misc</w:t>
      </w:r>
      <w:r>
        <w:rPr>
          <w:lang w:val="en"/>
        </w:rPr>
        <w:t xml:space="preserve"> for the $649.</w:t>
      </w:r>
    </w:p>
    <w:p w:rsidR="00801D8F" w:rsidRPr="00333A3A" w:rsidRDefault="00AA5001" w:rsidP="00801D8F">
      <w:pPr>
        <w:rPr>
          <w:color w:val="auto"/>
          <w:szCs w:val="24"/>
          <w:lang w:val="en"/>
        </w:rPr>
      </w:pPr>
      <w:r w:rsidRPr="00AA5001">
        <w:rPr>
          <w:color w:val="auto"/>
          <w:szCs w:val="24"/>
          <w:lang w:val="en"/>
        </w:rPr>
        <w:t>Issuing</w:t>
      </w:r>
      <w:r w:rsidR="00E45E68">
        <w:rPr>
          <w:color w:val="auto"/>
          <w:szCs w:val="24"/>
          <w:lang w:val="en"/>
        </w:rPr>
        <w:t xml:space="preserve"> 1099-</w:t>
      </w:r>
      <w:r w:rsidR="00801D8F" w:rsidRPr="00333A3A">
        <w:rPr>
          <w:color w:val="auto"/>
          <w:szCs w:val="24"/>
          <w:lang w:val="en"/>
        </w:rPr>
        <w:t>Misc</w:t>
      </w:r>
      <w:r w:rsidR="000B2FDF">
        <w:rPr>
          <w:color w:val="auto"/>
          <w:szCs w:val="24"/>
          <w:lang w:val="en"/>
        </w:rPr>
        <w:t>ellaneous</w:t>
      </w:r>
      <w:r w:rsidR="009E0009">
        <w:rPr>
          <w:color w:val="auto"/>
          <w:szCs w:val="24"/>
          <w:lang w:val="en"/>
        </w:rPr>
        <w:t xml:space="preserve"> </w:t>
      </w:r>
      <w:r>
        <w:rPr>
          <w:color w:val="auto"/>
          <w:szCs w:val="24"/>
          <w:lang w:val="en"/>
        </w:rPr>
        <w:t>forms:</w:t>
      </w:r>
    </w:p>
    <w:p w:rsidR="00801D8F" w:rsidRDefault="00AA5001" w:rsidP="00F77292">
      <w:pPr>
        <w:pStyle w:val="bullets"/>
        <w:rPr>
          <w:lang w:val="en"/>
        </w:rPr>
      </w:pPr>
      <w:r w:rsidRPr="00F90564">
        <w:rPr>
          <w:b/>
          <w:u w:val="single"/>
          <w:lang w:val="en"/>
        </w:rPr>
        <w:t>Do not issue</w:t>
      </w:r>
      <w:r>
        <w:rPr>
          <w:lang w:val="en"/>
        </w:rPr>
        <w:t xml:space="preserve"> a 1099-Misc to a</w:t>
      </w:r>
      <w:r w:rsidR="00A57B20" w:rsidRPr="00A57B20">
        <w:rPr>
          <w:lang w:val="en"/>
        </w:rPr>
        <w:t>n</w:t>
      </w:r>
      <w:r w:rsidR="00801D8F" w:rsidRPr="00A57B20">
        <w:rPr>
          <w:lang w:val="en"/>
        </w:rPr>
        <w:t xml:space="preserve"> employee of the Aglow Inte</w:t>
      </w:r>
      <w:r w:rsidR="00AE7D10" w:rsidRPr="00A57B20">
        <w:rPr>
          <w:lang w:val="en"/>
        </w:rPr>
        <w:t xml:space="preserve">rnational </w:t>
      </w:r>
      <w:r w:rsidR="003C3308" w:rsidRPr="00A57B20">
        <w:rPr>
          <w:lang w:val="en"/>
        </w:rPr>
        <w:t>Global</w:t>
      </w:r>
      <w:r w:rsidR="00AE7D10" w:rsidRPr="00A57B20">
        <w:rPr>
          <w:lang w:val="en"/>
        </w:rPr>
        <w:t xml:space="preserve"> Headquarters</w:t>
      </w:r>
      <w:r w:rsidR="009E0009" w:rsidRPr="00A57B20">
        <w:rPr>
          <w:lang w:val="en"/>
        </w:rPr>
        <w:t>.</w:t>
      </w:r>
      <w:r w:rsidR="009B4001">
        <w:rPr>
          <w:lang w:val="en"/>
        </w:rPr>
        <w:t xml:space="preserve"> </w:t>
      </w:r>
      <w:r w:rsidR="00AE7D10" w:rsidRPr="00A57B20">
        <w:rPr>
          <w:lang w:val="en"/>
        </w:rPr>
        <w:t>The Aglow staff turns</w:t>
      </w:r>
      <w:r w:rsidR="00801D8F" w:rsidRPr="00A57B20">
        <w:rPr>
          <w:lang w:val="en"/>
        </w:rPr>
        <w:t xml:space="preserve"> their honorariums in to our payroll department so we can deduct payroll taxes before returning the honorarium to them</w:t>
      </w:r>
      <w:r w:rsidR="009E0009" w:rsidRPr="00A57B20">
        <w:rPr>
          <w:lang w:val="en"/>
        </w:rPr>
        <w:t>.</w:t>
      </w:r>
      <w:r w:rsidR="009B4001">
        <w:rPr>
          <w:lang w:val="en"/>
        </w:rPr>
        <w:t xml:space="preserve"> </w:t>
      </w:r>
      <w:r w:rsidR="00A57B20" w:rsidRPr="00A57B20">
        <w:rPr>
          <w:lang w:val="en"/>
        </w:rPr>
        <w:t xml:space="preserve">Make the check out to Aglow International with the </w:t>
      </w:r>
      <w:r w:rsidR="00A57B20">
        <w:rPr>
          <w:lang w:val="en"/>
        </w:rPr>
        <w:t>name of the person</w:t>
      </w:r>
      <w:r w:rsidR="00A57B20" w:rsidRPr="00A57B20">
        <w:rPr>
          <w:lang w:val="en"/>
        </w:rPr>
        <w:t xml:space="preserve"> receiving the honorarium in the Memo line.</w:t>
      </w:r>
    </w:p>
    <w:p w:rsidR="00801D8F" w:rsidRPr="001D4EF9" w:rsidRDefault="00AA5001" w:rsidP="00F77292">
      <w:pPr>
        <w:pStyle w:val="bullets"/>
        <w:rPr>
          <w:lang w:val="en"/>
        </w:rPr>
      </w:pPr>
      <w:r w:rsidRPr="001D4EF9">
        <w:rPr>
          <w:lang w:val="en"/>
        </w:rPr>
        <w:t>You are not required to send a 1099-Misc to an incorporated entity.</w:t>
      </w:r>
      <w:r w:rsidR="009B4001">
        <w:rPr>
          <w:lang w:val="en"/>
        </w:rPr>
        <w:t xml:space="preserve"> </w:t>
      </w:r>
      <w:r w:rsidRPr="001D4EF9">
        <w:rPr>
          <w:lang w:val="en"/>
        </w:rPr>
        <w:t xml:space="preserve">If the ministry you </w:t>
      </w:r>
      <w:r w:rsidR="00F90564" w:rsidRPr="001D4EF9">
        <w:rPr>
          <w:lang w:val="en"/>
        </w:rPr>
        <w:t>write</w:t>
      </w:r>
      <w:r w:rsidRPr="001D4EF9">
        <w:rPr>
          <w:lang w:val="en"/>
        </w:rPr>
        <w:t xml:space="preserve"> a check to is </w:t>
      </w:r>
      <w:r w:rsidRPr="001D4EF9">
        <w:rPr>
          <w:u w:val="single"/>
          <w:lang w:val="en"/>
        </w:rPr>
        <w:t>NOT</w:t>
      </w:r>
      <w:r w:rsidRPr="001D4EF9">
        <w:rPr>
          <w:lang w:val="en"/>
        </w:rPr>
        <w:t xml:space="preserve"> incorporated, you need to send a 1099-Misc.</w:t>
      </w:r>
      <w:r w:rsidR="009B4001">
        <w:rPr>
          <w:lang w:val="en"/>
        </w:rPr>
        <w:t xml:space="preserve"> </w:t>
      </w:r>
      <w:r w:rsidRPr="001D4EF9">
        <w:rPr>
          <w:lang w:val="en"/>
        </w:rPr>
        <w:t>If in doubt, call or Google the ministry to see if they are incorporated.</w:t>
      </w:r>
    </w:p>
    <w:p w:rsidR="00AA5001" w:rsidRPr="001D4EF9" w:rsidRDefault="00AA5001" w:rsidP="00F77292">
      <w:pPr>
        <w:pStyle w:val="bullets"/>
        <w:rPr>
          <w:lang w:val="en"/>
        </w:rPr>
      </w:pPr>
      <w:r w:rsidRPr="001D4EF9">
        <w:rPr>
          <w:lang w:val="en"/>
        </w:rPr>
        <w:t xml:space="preserve">If you meet at a church and give a </w:t>
      </w:r>
      <w:r w:rsidR="005E1199" w:rsidRPr="001D4EF9">
        <w:rPr>
          <w:lang w:val="en"/>
        </w:rPr>
        <w:t>monthly love gift to them</w:t>
      </w:r>
      <w:r w:rsidRPr="001D4EF9">
        <w:rPr>
          <w:lang w:val="en"/>
        </w:rPr>
        <w:t>, once you pay $600 or more, you will need to send a 1099-Misc.</w:t>
      </w:r>
      <w:r w:rsidR="009B4001">
        <w:rPr>
          <w:lang w:val="en"/>
        </w:rPr>
        <w:t xml:space="preserve"> </w:t>
      </w:r>
      <w:r w:rsidRPr="001D4EF9">
        <w:rPr>
          <w:lang w:val="en"/>
        </w:rPr>
        <w:t>However, if they are incorporated, you do not send it.</w:t>
      </w:r>
    </w:p>
    <w:p w:rsidR="00801D8F" w:rsidRPr="001D4EF9" w:rsidRDefault="00801D8F" w:rsidP="00801D8F">
      <w:pPr>
        <w:rPr>
          <w:szCs w:val="24"/>
          <w:lang w:val="en"/>
        </w:rPr>
      </w:pPr>
    </w:p>
    <w:p w:rsidR="00760C17" w:rsidRPr="00333A3A" w:rsidRDefault="004F7214" w:rsidP="00801D8F">
      <w:pPr>
        <w:rPr>
          <w:szCs w:val="24"/>
          <w:lang w:val="en"/>
        </w:rPr>
      </w:pPr>
      <w:r w:rsidRPr="001D4EF9">
        <w:rPr>
          <w:szCs w:val="24"/>
          <w:lang w:val="en"/>
        </w:rPr>
        <w:br w:type="page"/>
      </w:r>
      <w:r w:rsidR="00E45E68" w:rsidRPr="001D4EF9">
        <w:rPr>
          <w:szCs w:val="24"/>
          <w:lang w:val="en"/>
        </w:rPr>
        <w:lastRenderedPageBreak/>
        <w:t>The 1099-</w:t>
      </w:r>
      <w:r w:rsidR="00801D8F" w:rsidRPr="001D4EF9">
        <w:rPr>
          <w:szCs w:val="24"/>
          <w:lang w:val="en"/>
        </w:rPr>
        <w:t>Misc</w:t>
      </w:r>
      <w:r w:rsidR="002B4D4B" w:rsidRPr="001D4EF9">
        <w:rPr>
          <w:szCs w:val="24"/>
          <w:lang w:val="en"/>
        </w:rPr>
        <w:t>ellane</w:t>
      </w:r>
      <w:r w:rsidR="002B4D4B" w:rsidRPr="00333A3A">
        <w:rPr>
          <w:szCs w:val="24"/>
          <w:lang w:val="en"/>
        </w:rPr>
        <w:t>ous</w:t>
      </w:r>
      <w:r w:rsidR="00801D8F" w:rsidRPr="00333A3A">
        <w:rPr>
          <w:szCs w:val="24"/>
          <w:lang w:val="en"/>
        </w:rPr>
        <w:t xml:space="preserve"> form has five copies and this is how they are </w:t>
      </w:r>
      <w:r w:rsidR="002B4D4B" w:rsidRPr="00333A3A">
        <w:rPr>
          <w:szCs w:val="24"/>
          <w:lang w:val="en"/>
        </w:rPr>
        <w:t xml:space="preserve">to be </w:t>
      </w:r>
      <w:r w:rsidR="00801D8F" w:rsidRPr="00333A3A">
        <w:rPr>
          <w:szCs w:val="24"/>
          <w:lang w:val="en"/>
        </w:rPr>
        <w:t>distributed:</w:t>
      </w:r>
    </w:p>
    <w:p w:rsidR="00801D8F" w:rsidRPr="00333A3A" w:rsidRDefault="00681480" w:rsidP="00F77292">
      <w:pPr>
        <w:pStyle w:val="bullets"/>
        <w:rPr>
          <w:lang w:val="en"/>
        </w:rPr>
      </w:pPr>
      <w:r>
        <w:rPr>
          <w:bCs/>
          <w:lang w:val="en"/>
        </w:rPr>
        <w:t>Copy A – s</w:t>
      </w:r>
      <w:r w:rsidR="00801D8F" w:rsidRPr="00333A3A">
        <w:rPr>
          <w:lang w:val="en"/>
        </w:rPr>
        <w:t>end to the IRS with the 1096 form.</w:t>
      </w:r>
    </w:p>
    <w:p w:rsidR="00801D8F" w:rsidRPr="00333A3A" w:rsidRDefault="00681480" w:rsidP="00F77292">
      <w:pPr>
        <w:pStyle w:val="bullets"/>
        <w:rPr>
          <w:lang w:val="en"/>
        </w:rPr>
      </w:pPr>
      <w:r>
        <w:rPr>
          <w:bCs/>
          <w:lang w:val="en"/>
        </w:rPr>
        <w:t>Copy 1 – s</w:t>
      </w:r>
      <w:r w:rsidR="00801D8F" w:rsidRPr="00333A3A">
        <w:rPr>
          <w:lang w:val="en"/>
        </w:rPr>
        <w:t>end to the state if your state has state income tax.</w:t>
      </w:r>
    </w:p>
    <w:p w:rsidR="00801D8F" w:rsidRPr="00333A3A" w:rsidRDefault="00801D8F" w:rsidP="00F77292">
      <w:pPr>
        <w:pStyle w:val="bullets"/>
        <w:rPr>
          <w:lang w:val="en"/>
        </w:rPr>
      </w:pPr>
      <w:r w:rsidRPr="00333A3A">
        <w:rPr>
          <w:bCs/>
          <w:lang w:val="en"/>
        </w:rPr>
        <w:t xml:space="preserve">Copy B </w:t>
      </w:r>
      <w:r w:rsidR="007C49BC" w:rsidRPr="00333A3A">
        <w:rPr>
          <w:bCs/>
          <w:lang w:val="en"/>
        </w:rPr>
        <w:t>and</w:t>
      </w:r>
      <w:r w:rsidR="00681480">
        <w:rPr>
          <w:bCs/>
          <w:lang w:val="en"/>
        </w:rPr>
        <w:t xml:space="preserve"> Copy 2 – s</w:t>
      </w:r>
      <w:r w:rsidRPr="00333A3A">
        <w:rPr>
          <w:lang w:val="en"/>
        </w:rPr>
        <w:t xml:space="preserve">end to </w:t>
      </w:r>
      <w:r w:rsidR="002B4D4B" w:rsidRPr="00333A3A">
        <w:rPr>
          <w:lang w:val="en"/>
        </w:rPr>
        <w:t xml:space="preserve">the </w:t>
      </w:r>
      <w:r w:rsidRPr="00333A3A">
        <w:rPr>
          <w:lang w:val="en"/>
        </w:rPr>
        <w:t xml:space="preserve">recipient of the </w:t>
      </w:r>
      <w:r w:rsidR="00330798">
        <w:rPr>
          <w:lang w:val="en"/>
        </w:rPr>
        <w:t>1099-Mis</w:t>
      </w:r>
      <w:r w:rsidRPr="00333A3A">
        <w:rPr>
          <w:lang w:val="en"/>
        </w:rPr>
        <w:t>c</w:t>
      </w:r>
      <w:r w:rsidR="002B4D4B" w:rsidRPr="00333A3A">
        <w:rPr>
          <w:lang w:val="en"/>
        </w:rPr>
        <w:t>ellaneous income form.</w:t>
      </w:r>
    </w:p>
    <w:p w:rsidR="00801D8F" w:rsidRDefault="00681480" w:rsidP="00F77292">
      <w:pPr>
        <w:pStyle w:val="bullets"/>
        <w:rPr>
          <w:lang w:val="en"/>
        </w:rPr>
      </w:pPr>
      <w:r>
        <w:rPr>
          <w:bCs/>
          <w:lang w:val="en"/>
        </w:rPr>
        <w:t>Copy C – k</w:t>
      </w:r>
      <w:r w:rsidR="00801D8F" w:rsidRPr="00333A3A">
        <w:rPr>
          <w:lang w:val="en"/>
        </w:rPr>
        <w:t>eep for your files.</w:t>
      </w:r>
    </w:p>
    <w:p w:rsidR="00801D8F" w:rsidRPr="00681480" w:rsidRDefault="00801D8F" w:rsidP="00CC2598">
      <w:pPr>
        <w:pStyle w:val="SubHeading"/>
      </w:pPr>
      <w:bookmarkStart w:id="110" w:name="Form1096"/>
      <w:bookmarkStart w:id="111" w:name="_Toc71016278"/>
      <w:bookmarkStart w:id="112" w:name="_Toc490654954"/>
      <w:bookmarkStart w:id="113" w:name="_Toc490655071"/>
      <w:r w:rsidRPr="00242BE8">
        <w:t>Form 1096</w:t>
      </w:r>
      <w:bookmarkEnd w:id="110"/>
      <w:bookmarkEnd w:id="111"/>
      <w:r w:rsidR="007E63BD" w:rsidRPr="005E1199">
        <w:t xml:space="preserve"> </w:t>
      </w:r>
      <w:hyperlink w:anchor="TOC" w:history="1">
        <w:bookmarkEnd w:id="112"/>
        <w:bookmarkEnd w:id="113"/>
      </w:hyperlink>
    </w:p>
    <w:p w:rsidR="00801D8F" w:rsidRPr="005E1199" w:rsidRDefault="00D9090C" w:rsidP="00801D8F">
      <w:pPr>
        <w:rPr>
          <w:bCs/>
          <w:sz w:val="22"/>
          <w:szCs w:val="22"/>
        </w:rPr>
      </w:pPr>
      <w:r w:rsidRPr="005E1199">
        <w:rPr>
          <w:bCs/>
          <w:sz w:val="22"/>
          <w:szCs w:val="22"/>
        </w:rPr>
        <w:t>(See a SAMPL</w:t>
      </w:r>
      <w:r w:rsidR="00934E22" w:rsidRPr="005E1199">
        <w:rPr>
          <w:bCs/>
          <w:sz w:val="22"/>
          <w:szCs w:val="22"/>
        </w:rPr>
        <w:t xml:space="preserve">E of a completed form on </w:t>
      </w:r>
      <w:hyperlink w:anchor="Form1096Sample" w:history="1">
        <w:r w:rsidR="00934E22" w:rsidRPr="005E1199">
          <w:rPr>
            <w:rStyle w:val="Hyperlink"/>
            <w:bCs/>
            <w:sz w:val="22"/>
            <w:szCs w:val="22"/>
          </w:rPr>
          <w:t>Page 3</w:t>
        </w:r>
        <w:r w:rsidR="00864B1A">
          <w:rPr>
            <w:rStyle w:val="Hyperlink"/>
            <w:bCs/>
            <w:sz w:val="22"/>
            <w:szCs w:val="22"/>
          </w:rPr>
          <w:t>4</w:t>
        </w:r>
      </w:hyperlink>
      <w:r w:rsidRPr="005E1199">
        <w:rPr>
          <w:bCs/>
          <w:sz w:val="22"/>
          <w:szCs w:val="22"/>
        </w:rPr>
        <w:t>)</w:t>
      </w:r>
    </w:p>
    <w:p w:rsidR="007E0F49" w:rsidRPr="00333A3A" w:rsidRDefault="00801D8F" w:rsidP="00F77292">
      <w:pPr>
        <w:rPr>
          <w:lang w:val="en"/>
        </w:rPr>
      </w:pPr>
      <w:r w:rsidRPr="00333A3A">
        <w:rPr>
          <w:lang w:val="en"/>
        </w:rPr>
        <w:t xml:space="preserve">This form </w:t>
      </w:r>
      <w:r w:rsidR="002B4D4B" w:rsidRPr="00333A3A">
        <w:rPr>
          <w:lang w:val="en"/>
        </w:rPr>
        <w:t>is a recap of all the 1099’s you are submitting</w:t>
      </w:r>
      <w:r w:rsidR="009E0009">
        <w:rPr>
          <w:lang w:val="en"/>
        </w:rPr>
        <w:t>.</w:t>
      </w:r>
      <w:r w:rsidR="009B4001">
        <w:rPr>
          <w:lang w:val="en"/>
        </w:rPr>
        <w:t xml:space="preserve"> </w:t>
      </w:r>
      <w:r w:rsidR="002B4D4B" w:rsidRPr="00333A3A">
        <w:rPr>
          <w:lang w:val="en"/>
        </w:rPr>
        <w:t xml:space="preserve">It </w:t>
      </w:r>
      <w:r w:rsidRPr="00333A3A">
        <w:rPr>
          <w:lang w:val="en"/>
        </w:rPr>
        <w:t xml:space="preserve">must accompany the </w:t>
      </w:r>
      <w:r w:rsidR="00330798">
        <w:rPr>
          <w:lang w:val="en"/>
        </w:rPr>
        <w:t>1099-Mis</w:t>
      </w:r>
      <w:r w:rsidRPr="00333A3A">
        <w:rPr>
          <w:lang w:val="en"/>
        </w:rPr>
        <w:t>c</w:t>
      </w:r>
      <w:r w:rsidR="002B4D4B" w:rsidRPr="00333A3A">
        <w:rPr>
          <w:lang w:val="en"/>
        </w:rPr>
        <w:t>ellaneous forms</w:t>
      </w:r>
      <w:r w:rsidRPr="00333A3A">
        <w:rPr>
          <w:lang w:val="en"/>
        </w:rPr>
        <w:t xml:space="preserve"> wh</w:t>
      </w:r>
      <w:r w:rsidR="007E0F49" w:rsidRPr="00333A3A">
        <w:rPr>
          <w:lang w:val="en"/>
        </w:rPr>
        <w:t>en you send them into the IRS</w:t>
      </w:r>
      <w:r w:rsidR="009E0009">
        <w:rPr>
          <w:lang w:val="en"/>
        </w:rPr>
        <w:t>.</w:t>
      </w:r>
      <w:r w:rsidR="009B4001">
        <w:rPr>
          <w:lang w:val="en"/>
        </w:rPr>
        <w:t xml:space="preserve"> </w:t>
      </w:r>
      <w:r w:rsidR="00855544" w:rsidRPr="00681480">
        <w:rPr>
          <w:color w:val="auto"/>
          <w:lang w:val="en"/>
        </w:rPr>
        <w:t>This form is due to the IRS along with their copies of the 1099</w:t>
      </w:r>
      <w:r w:rsidR="00F56A7E">
        <w:rPr>
          <w:color w:val="auto"/>
          <w:lang w:val="en"/>
        </w:rPr>
        <w:t>-Misc</w:t>
      </w:r>
      <w:r w:rsidR="00855544" w:rsidRPr="00681480">
        <w:rPr>
          <w:color w:val="auto"/>
          <w:lang w:val="en"/>
        </w:rPr>
        <w:t xml:space="preserve"> forms by </w:t>
      </w:r>
      <w:r w:rsidR="00855544" w:rsidRPr="00417F93">
        <w:rPr>
          <w:b/>
          <w:color w:val="auto"/>
          <w:lang w:val="en"/>
        </w:rPr>
        <w:t>February 28</w:t>
      </w:r>
      <w:r w:rsidR="00855544" w:rsidRPr="00417F93">
        <w:rPr>
          <w:b/>
          <w:color w:val="auto"/>
          <w:vertAlign w:val="superscript"/>
          <w:lang w:val="en"/>
        </w:rPr>
        <w:t>th</w:t>
      </w:r>
      <w:r w:rsidR="009E0009" w:rsidRPr="00681480">
        <w:rPr>
          <w:color w:val="auto"/>
          <w:lang w:val="en"/>
        </w:rPr>
        <w:t>.</w:t>
      </w:r>
      <w:r w:rsidR="009B4001">
        <w:rPr>
          <w:color w:val="auto"/>
          <w:lang w:val="en"/>
        </w:rPr>
        <w:t xml:space="preserve"> </w:t>
      </w:r>
      <w:r w:rsidR="007E0F49" w:rsidRPr="00681480">
        <w:rPr>
          <w:color w:val="auto"/>
          <w:lang w:val="en"/>
        </w:rPr>
        <w:t xml:space="preserve">The form can also be </w:t>
      </w:r>
      <w:r w:rsidR="007E0F49" w:rsidRPr="00333A3A">
        <w:rPr>
          <w:lang w:val="en"/>
        </w:rPr>
        <w:t>found at www.irs.gov.</w:t>
      </w:r>
    </w:p>
    <w:p w:rsidR="00801D8F" w:rsidRPr="00333A3A" w:rsidRDefault="00801D8F" w:rsidP="00F77292">
      <w:pPr>
        <w:pStyle w:val="bullets"/>
        <w:rPr>
          <w:lang w:val="en"/>
        </w:rPr>
      </w:pPr>
      <w:r w:rsidRPr="00333A3A">
        <w:rPr>
          <w:i/>
          <w:lang w:val="en"/>
        </w:rPr>
        <w:t>Filer’s name</w:t>
      </w:r>
      <w:r w:rsidR="00681480">
        <w:rPr>
          <w:i/>
          <w:lang w:val="en"/>
        </w:rPr>
        <w:t xml:space="preserve"> – </w:t>
      </w:r>
      <w:r w:rsidR="00681480">
        <w:rPr>
          <w:lang w:val="en"/>
        </w:rPr>
        <w:t>y</w:t>
      </w:r>
      <w:r w:rsidRPr="00333A3A">
        <w:rPr>
          <w:lang w:val="en"/>
        </w:rPr>
        <w:t>our Aglow’s name and address.</w:t>
      </w:r>
    </w:p>
    <w:p w:rsidR="00801D8F" w:rsidRPr="00333A3A" w:rsidRDefault="00801D8F" w:rsidP="00F77292">
      <w:pPr>
        <w:pStyle w:val="bullets"/>
        <w:rPr>
          <w:lang w:val="en"/>
        </w:rPr>
      </w:pPr>
      <w:r w:rsidRPr="00333A3A">
        <w:rPr>
          <w:i/>
          <w:lang w:val="en"/>
        </w:rPr>
        <w:t>Name of person to contact</w:t>
      </w:r>
      <w:r w:rsidR="00681480">
        <w:rPr>
          <w:lang w:val="en"/>
        </w:rPr>
        <w:t xml:space="preserve"> – y</w:t>
      </w:r>
      <w:r w:rsidRPr="00333A3A">
        <w:rPr>
          <w:lang w:val="en"/>
        </w:rPr>
        <w:t xml:space="preserve">our name, phone number, fax number </w:t>
      </w:r>
      <w:r w:rsidR="002B4D4B" w:rsidRPr="00333A3A">
        <w:rPr>
          <w:lang w:val="en"/>
        </w:rPr>
        <w:t xml:space="preserve">(if you have one) </w:t>
      </w:r>
      <w:r w:rsidRPr="00333A3A">
        <w:rPr>
          <w:lang w:val="en"/>
        </w:rPr>
        <w:t>and your email address.</w:t>
      </w:r>
    </w:p>
    <w:p w:rsidR="00801D8F" w:rsidRPr="00333A3A" w:rsidRDefault="00801D8F" w:rsidP="00F77292">
      <w:pPr>
        <w:pStyle w:val="bullets"/>
        <w:rPr>
          <w:lang w:val="en"/>
        </w:rPr>
      </w:pPr>
      <w:r w:rsidRPr="00333A3A">
        <w:rPr>
          <w:i/>
          <w:lang w:val="en"/>
        </w:rPr>
        <w:t>Box 1:</w:t>
      </w:r>
      <w:r w:rsidR="009E0009">
        <w:rPr>
          <w:i/>
          <w:lang w:val="en"/>
        </w:rPr>
        <w:t xml:space="preserve"> </w:t>
      </w:r>
      <w:r w:rsidRPr="00333A3A">
        <w:rPr>
          <w:i/>
          <w:lang w:val="en"/>
        </w:rPr>
        <w:t>Employer identification number</w:t>
      </w:r>
      <w:r w:rsidR="002B4D4B" w:rsidRPr="00333A3A">
        <w:rPr>
          <w:i/>
          <w:lang w:val="en"/>
        </w:rPr>
        <w:t xml:space="preserve"> </w:t>
      </w:r>
      <w:r w:rsidR="002B4D4B" w:rsidRPr="00333A3A">
        <w:rPr>
          <w:lang w:val="en"/>
        </w:rPr>
        <w:t xml:space="preserve">– </w:t>
      </w:r>
      <w:r w:rsidRPr="00333A3A">
        <w:rPr>
          <w:lang w:val="en"/>
        </w:rPr>
        <w:t>your Aglow’s Tax EIN.</w:t>
      </w:r>
    </w:p>
    <w:p w:rsidR="00801D8F" w:rsidRPr="00333A3A" w:rsidRDefault="00801D8F" w:rsidP="00F77292">
      <w:pPr>
        <w:pStyle w:val="bullets"/>
        <w:rPr>
          <w:lang w:val="en"/>
        </w:rPr>
      </w:pPr>
      <w:r w:rsidRPr="00333A3A">
        <w:rPr>
          <w:i/>
          <w:lang w:val="en"/>
        </w:rPr>
        <w:t>Box 3:</w:t>
      </w:r>
      <w:r w:rsidR="009E0009">
        <w:rPr>
          <w:i/>
          <w:lang w:val="en"/>
        </w:rPr>
        <w:t xml:space="preserve"> </w:t>
      </w:r>
      <w:r w:rsidRPr="00333A3A">
        <w:rPr>
          <w:i/>
          <w:lang w:val="en"/>
        </w:rPr>
        <w:t>Total number of forms</w:t>
      </w:r>
      <w:r w:rsidR="00681480">
        <w:rPr>
          <w:lang w:val="en"/>
        </w:rPr>
        <w:t xml:space="preserve"> – t</w:t>
      </w:r>
      <w:r w:rsidRPr="00333A3A">
        <w:rPr>
          <w:lang w:val="en"/>
        </w:rPr>
        <w:t xml:space="preserve">otal number of 1099’s you are </w:t>
      </w:r>
      <w:r w:rsidR="002B4D4B" w:rsidRPr="00333A3A">
        <w:rPr>
          <w:lang w:val="en"/>
        </w:rPr>
        <w:t>issuing</w:t>
      </w:r>
      <w:r w:rsidRPr="00333A3A">
        <w:rPr>
          <w:lang w:val="en"/>
        </w:rPr>
        <w:t>.</w:t>
      </w:r>
    </w:p>
    <w:p w:rsidR="00801D8F" w:rsidRPr="00333A3A" w:rsidRDefault="00801D8F" w:rsidP="00F77292">
      <w:pPr>
        <w:pStyle w:val="bullets"/>
        <w:rPr>
          <w:u w:val="single"/>
          <w:lang w:val="en"/>
        </w:rPr>
      </w:pPr>
      <w:r w:rsidRPr="00333A3A">
        <w:rPr>
          <w:i/>
          <w:lang w:val="en"/>
        </w:rPr>
        <w:t>Box 5:</w:t>
      </w:r>
      <w:r w:rsidR="009E0009">
        <w:rPr>
          <w:i/>
          <w:lang w:val="en"/>
        </w:rPr>
        <w:t xml:space="preserve"> </w:t>
      </w:r>
      <w:r w:rsidRPr="00333A3A">
        <w:rPr>
          <w:i/>
          <w:lang w:val="en"/>
        </w:rPr>
        <w:t>Total amount reported with this form 1096</w:t>
      </w:r>
      <w:r w:rsidR="00681480">
        <w:rPr>
          <w:lang w:val="en"/>
        </w:rPr>
        <w:t xml:space="preserve"> – t</w:t>
      </w:r>
      <w:r w:rsidRPr="00333A3A">
        <w:rPr>
          <w:lang w:val="en"/>
        </w:rPr>
        <w:t xml:space="preserve">otal </w:t>
      </w:r>
      <w:r w:rsidR="002B4D4B" w:rsidRPr="00333A3A">
        <w:rPr>
          <w:lang w:val="en"/>
        </w:rPr>
        <w:t xml:space="preserve">dollar amount </w:t>
      </w:r>
      <w:r w:rsidRPr="00333A3A">
        <w:rPr>
          <w:lang w:val="en"/>
        </w:rPr>
        <w:t>of all the 1099’s added together.</w:t>
      </w:r>
    </w:p>
    <w:p w:rsidR="00801D8F" w:rsidRPr="00333A3A" w:rsidRDefault="00801D8F" w:rsidP="00F77292">
      <w:pPr>
        <w:pStyle w:val="bullets"/>
        <w:rPr>
          <w:u w:val="single"/>
          <w:lang w:val="en"/>
        </w:rPr>
      </w:pPr>
      <w:r w:rsidRPr="00333A3A">
        <w:rPr>
          <w:lang w:val="en"/>
        </w:rPr>
        <w:t>Mark an “X</w:t>
      </w:r>
      <w:r w:rsidR="00F56A7E">
        <w:rPr>
          <w:lang w:val="en"/>
        </w:rPr>
        <w:t>” in the box entitled “1099-Misc</w:t>
      </w:r>
      <w:r w:rsidRPr="00333A3A">
        <w:rPr>
          <w:lang w:val="en"/>
        </w:rPr>
        <w:t xml:space="preserve"> 95”</w:t>
      </w:r>
    </w:p>
    <w:p w:rsidR="00801D8F" w:rsidRPr="00333A3A" w:rsidRDefault="00801D8F" w:rsidP="00F77292">
      <w:pPr>
        <w:pStyle w:val="bullets"/>
        <w:rPr>
          <w:u w:val="single"/>
          <w:lang w:val="en"/>
        </w:rPr>
      </w:pPr>
      <w:r w:rsidRPr="00333A3A">
        <w:rPr>
          <w:lang w:val="en"/>
        </w:rPr>
        <w:t xml:space="preserve">Sign </w:t>
      </w:r>
      <w:r w:rsidR="002B4D4B" w:rsidRPr="00333A3A">
        <w:rPr>
          <w:lang w:val="en"/>
        </w:rPr>
        <w:t>your name, your title and the date.</w:t>
      </w:r>
    </w:p>
    <w:p w:rsidR="00801D8F" w:rsidRDefault="002B4D4B" w:rsidP="00801D8F">
      <w:pPr>
        <w:rPr>
          <w:szCs w:val="24"/>
          <w:lang w:val="en"/>
        </w:rPr>
      </w:pPr>
      <w:r w:rsidRPr="00333A3A">
        <w:rPr>
          <w:szCs w:val="24"/>
          <w:lang w:val="en"/>
        </w:rPr>
        <w:t xml:space="preserve">Be sure to keep </w:t>
      </w:r>
      <w:r w:rsidR="00801D8F" w:rsidRPr="00333A3A">
        <w:rPr>
          <w:szCs w:val="24"/>
          <w:lang w:val="en"/>
        </w:rPr>
        <w:t xml:space="preserve">a copy of the 1096 </w:t>
      </w:r>
      <w:r w:rsidR="004B1505" w:rsidRPr="00333A3A">
        <w:rPr>
          <w:szCs w:val="24"/>
          <w:lang w:val="en"/>
        </w:rPr>
        <w:t xml:space="preserve">form </w:t>
      </w:r>
      <w:r w:rsidR="00801D8F" w:rsidRPr="00333A3A">
        <w:rPr>
          <w:szCs w:val="24"/>
          <w:lang w:val="en"/>
        </w:rPr>
        <w:t xml:space="preserve">for your files and mail the original to the IRS with the completed </w:t>
      </w:r>
      <w:r w:rsidR="00330798">
        <w:rPr>
          <w:szCs w:val="24"/>
          <w:lang w:val="en"/>
        </w:rPr>
        <w:t>1099-Mis</w:t>
      </w:r>
      <w:r w:rsidR="00801D8F" w:rsidRPr="00333A3A">
        <w:rPr>
          <w:szCs w:val="24"/>
          <w:lang w:val="en"/>
        </w:rPr>
        <w:t>c</w:t>
      </w:r>
      <w:r w:rsidR="00681480">
        <w:rPr>
          <w:szCs w:val="24"/>
          <w:lang w:val="en"/>
        </w:rPr>
        <w:t xml:space="preserve">ellaneous </w:t>
      </w:r>
      <w:r w:rsidR="00801D8F" w:rsidRPr="00333A3A">
        <w:rPr>
          <w:szCs w:val="24"/>
          <w:lang w:val="en"/>
        </w:rPr>
        <w:t xml:space="preserve">forms by the last day of </w:t>
      </w:r>
      <w:r w:rsidR="00801D8F" w:rsidRPr="00333A3A">
        <w:rPr>
          <w:bCs/>
          <w:szCs w:val="24"/>
          <w:u w:val="single"/>
          <w:lang w:val="en"/>
        </w:rPr>
        <w:t>February</w:t>
      </w:r>
      <w:r w:rsidR="00801D8F" w:rsidRPr="00333A3A">
        <w:rPr>
          <w:szCs w:val="24"/>
          <w:lang w:val="en"/>
        </w:rPr>
        <w:t>.</w:t>
      </w:r>
    </w:p>
    <w:p w:rsidR="00760C17" w:rsidRPr="00333A3A" w:rsidRDefault="00760C17" w:rsidP="00CC2598">
      <w:pPr>
        <w:pStyle w:val="SubHeading"/>
      </w:pPr>
      <w:bookmarkStart w:id="114" w:name="TaxReporting"/>
      <w:bookmarkStart w:id="115" w:name="_Toc71016279"/>
      <w:bookmarkStart w:id="116" w:name="_Toc490654955"/>
      <w:bookmarkStart w:id="117" w:name="_Toc490655072"/>
      <w:r w:rsidRPr="00333A3A">
        <w:t xml:space="preserve">Information on Tax </w:t>
      </w:r>
      <w:bookmarkEnd w:id="114"/>
      <w:r w:rsidR="00BF6CAA" w:rsidRPr="00333A3A">
        <w:t>Reporting</w:t>
      </w:r>
      <w:bookmarkEnd w:id="115"/>
      <w:r w:rsidR="00BF6CAA" w:rsidRPr="00B979C2">
        <w:t xml:space="preserve"> </w:t>
      </w:r>
      <w:hyperlink w:anchor="TOC" w:history="1">
        <w:bookmarkEnd w:id="116"/>
        <w:bookmarkEnd w:id="117"/>
      </w:hyperlink>
    </w:p>
    <w:p w:rsidR="009B4001" w:rsidRDefault="00760C17" w:rsidP="00F77292">
      <w:pPr>
        <w:rPr>
          <w:b/>
          <w:bCs/>
          <w:color w:val="auto"/>
          <w:sz w:val="23"/>
          <w:szCs w:val="23"/>
        </w:rPr>
      </w:pPr>
      <w:r w:rsidRPr="00333A3A">
        <w:rPr>
          <w:lang w:val="en"/>
        </w:rPr>
        <w:t>Because Aglow International is a 501</w:t>
      </w:r>
      <w:r w:rsidR="00B226DB" w:rsidRPr="00333A3A">
        <w:rPr>
          <w:lang w:val="en"/>
        </w:rPr>
        <w:t>(</w:t>
      </w:r>
      <w:r w:rsidRPr="00333A3A">
        <w:rPr>
          <w:lang w:val="en"/>
        </w:rPr>
        <w:t>c</w:t>
      </w:r>
      <w:proofErr w:type="gramStart"/>
      <w:r w:rsidR="00B226DB" w:rsidRPr="00333A3A">
        <w:rPr>
          <w:lang w:val="en"/>
        </w:rPr>
        <w:t>)</w:t>
      </w:r>
      <w:r w:rsidRPr="00333A3A">
        <w:rPr>
          <w:lang w:val="en"/>
        </w:rPr>
        <w:t>3</w:t>
      </w:r>
      <w:proofErr w:type="gramEnd"/>
      <w:r w:rsidRPr="00333A3A">
        <w:rPr>
          <w:lang w:val="en"/>
        </w:rPr>
        <w:t xml:space="preserve"> non-profit organization, we are not required to pay federal taxes to the IRS</w:t>
      </w:r>
      <w:r w:rsidR="009E0009">
        <w:rPr>
          <w:lang w:val="en"/>
        </w:rPr>
        <w:t>.</w:t>
      </w:r>
      <w:r w:rsidR="009B4001">
        <w:rPr>
          <w:lang w:val="en"/>
        </w:rPr>
        <w:t xml:space="preserve"> </w:t>
      </w:r>
      <w:r w:rsidRPr="00333A3A">
        <w:rPr>
          <w:lang w:val="en"/>
        </w:rPr>
        <w:t xml:space="preserve">But we are required to file an “informational” tax return called a </w:t>
      </w:r>
      <w:r w:rsidR="00EC1219">
        <w:rPr>
          <w:lang w:val="en"/>
        </w:rPr>
        <w:t>990-N</w:t>
      </w:r>
      <w:r w:rsidR="00417F93">
        <w:rPr>
          <w:lang w:val="en"/>
        </w:rPr>
        <w:t xml:space="preserve"> </w:t>
      </w:r>
      <w:r w:rsidR="00EC1219">
        <w:rPr>
          <w:lang w:val="en"/>
        </w:rPr>
        <w:t>e-Postcard</w:t>
      </w:r>
      <w:r w:rsidRPr="00333A3A">
        <w:rPr>
          <w:lang w:val="en"/>
        </w:rPr>
        <w:t xml:space="preserve"> to let the IRS know who we are</w:t>
      </w:r>
      <w:r w:rsidR="00681480">
        <w:rPr>
          <w:lang w:val="en"/>
        </w:rPr>
        <w:t xml:space="preserve"> and </w:t>
      </w:r>
      <w:r w:rsidRPr="00333A3A">
        <w:rPr>
          <w:lang w:val="en"/>
        </w:rPr>
        <w:t>what we are doing</w:t>
      </w:r>
      <w:r w:rsidR="009B4001">
        <w:rPr>
          <w:lang w:val="en"/>
        </w:rPr>
        <w:t xml:space="preserve">. </w:t>
      </w:r>
      <w:r w:rsidR="009B4001">
        <w:rPr>
          <w:b/>
          <w:bCs/>
          <w:color w:val="auto"/>
          <w:sz w:val="23"/>
          <w:szCs w:val="23"/>
        </w:rPr>
        <w:t xml:space="preserve">As of May 2016 Please do NOT file your own 990N postcard. If you receive correspondence from the IRS please forward it to Aglow International, Global Field Office, </w:t>
      </w:r>
      <w:proofErr w:type="gramStart"/>
      <w:r w:rsidR="009B4001">
        <w:rPr>
          <w:b/>
          <w:bCs/>
          <w:color w:val="auto"/>
          <w:sz w:val="23"/>
          <w:szCs w:val="23"/>
        </w:rPr>
        <w:t>U.S.A</w:t>
      </w:r>
      <w:proofErr w:type="gramEnd"/>
      <w:r w:rsidR="009B4001">
        <w:rPr>
          <w:b/>
          <w:bCs/>
          <w:color w:val="auto"/>
          <w:sz w:val="23"/>
          <w:szCs w:val="23"/>
        </w:rPr>
        <w:t xml:space="preserve">. </w:t>
      </w:r>
    </w:p>
    <w:p w:rsidR="00760C17" w:rsidRPr="001D4EF9" w:rsidRDefault="00760C17" w:rsidP="00760C17">
      <w:pPr>
        <w:rPr>
          <w:szCs w:val="24"/>
          <w:lang w:val="en"/>
        </w:rPr>
      </w:pPr>
    </w:p>
    <w:p w:rsidR="0079700C" w:rsidRDefault="005A096A" w:rsidP="00CC2598">
      <w:pPr>
        <w:pStyle w:val="SubHeading"/>
        <w:rPr>
          <w:lang w:val="en"/>
        </w:rPr>
      </w:pPr>
      <w:r>
        <w:rPr>
          <w:lang w:val="en"/>
        </w:rPr>
        <w:br w:type="page"/>
      </w:r>
      <w:bookmarkStart w:id="118" w:name="_Toc71016280"/>
      <w:bookmarkStart w:id="119" w:name="_Toc490654956"/>
      <w:bookmarkStart w:id="120" w:name="_Toc490655073"/>
      <w:r w:rsidR="0079700C">
        <w:rPr>
          <w:lang w:val="en"/>
        </w:rPr>
        <w:lastRenderedPageBreak/>
        <w:t xml:space="preserve">Who Needs to File a </w:t>
      </w:r>
      <w:r w:rsidR="00EC1219">
        <w:rPr>
          <w:lang w:val="en"/>
        </w:rPr>
        <w:t>990-N</w:t>
      </w:r>
      <w:r w:rsidR="0079700C">
        <w:rPr>
          <w:lang w:val="en"/>
        </w:rPr>
        <w:t xml:space="preserve"> </w:t>
      </w:r>
      <w:r w:rsidR="00EC1219">
        <w:rPr>
          <w:lang w:val="en"/>
        </w:rPr>
        <w:t>e-Postcard</w:t>
      </w:r>
      <w:r w:rsidR="003D5C63" w:rsidRPr="003D5C63">
        <w:rPr>
          <w:lang w:val="en"/>
        </w:rPr>
        <w:t>?</w:t>
      </w:r>
      <w:bookmarkEnd w:id="118"/>
      <w:r w:rsidR="0079700C" w:rsidRPr="002E372A">
        <w:rPr>
          <w:sz w:val="18"/>
          <w:szCs w:val="18"/>
          <w:lang w:val="en"/>
        </w:rPr>
        <w:t xml:space="preserve"> </w:t>
      </w:r>
      <w:hyperlink w:anchor="TOC" w:history="1">
        <w:bookmarkEnd w:id="119"/>
        <w:bookmarkEnd w:id="120"/>
      </w:hyperlink>
    </w:p>
    <w:p w:rsidR="00861C9F" w:rsidRPr="00861C9F" w:rsidRDefault="00861C9F" w:rsidP="00861C9F">
      <w:pPr>
        <w:numPr>
          <w:ilvl w:val="0"/>
          <w:numId w:val="35"/>
        </w:numPr>
        <w:jc w:val="left"/>
        <w:rPr>
          <w:szCs w:val="24"/>
          <w:lang w:val="en"/>
        </w:rPr>
      </w:pPr>
      <w:r w:rsidRPr="00861C9F">
        <w:rPr>
          <w:szCs w:val="24"/>
          <w:lang w:val="en"/>
        </w:rPr>
        <w:t xml:space="preserve">If your offerings are less than </w:t>
      </w:r>
      <w:r>
        <w:rPr>
          <w:szCs w:val="24"/>
          <w:lang w:val="en"/>
        </w:rPr>
        <w:t>$</w:t>
      </w:r>
      <w:r w:rsidRPr="00861C9F">
        <w:rPr>
          <w:szCs w:val="24"/>
          <w:lang w:val="en"/>
        </w:rPr>
        <w:t>50,000 annually, Headquarters will file all 990-N e-Postcards</w:t>
      </w:r>
    </w:p>
    <w:p w:rsidR="00861C9F" w:rsidRPr="00861C9F" w:rsidRDefault="00861C9F" w:rsidP="00861C9F">
      <w:pPr>
        <w:numPr>
          <w:ilvl w:val="0"/>
          <w:numId w:val="35"/>
        </w:numPr>
        <w:jc w:val="left"/>
        <w:rPr>
          <w:szCs w:val="24"/>
          <w:lang w:val="en"/>
        </w:rPr>
      </w:pPr>
      <w:r w:rsidRPr="00861C9F">
        <w:rPr>
          <w:szCs w:val="24"/>
          <w:lang w:val="en"/>
        </w:rPr>
        <w:t xml:space="preserve">If your offerings are more than </w:t>
      </w:r>
      <w:r>
        <w:rPr>
          <w:szCs w:val="24"/>
          <w:lang w:val="en"/>
        </w:rPr>
        <w:t>$</w:t>
      </w:r>
      <w:r w:rsidRPr="00861C9F">
        <w:rPr>
          <w:szCs w:val="24"/>
          <w:lang w:val="en"/>
        </w:rPr>
        <w:t xml:space="preserve">50,000 </w:t>
      </w:r>
      <w:r>
        <w:rPr>
          <w:szCs w:val="24"/>
          <w:lang w:val="en"/>
        </w:rPr>
        <w:t>c</w:t>
      </w:r>
      <w:r w:rsidRPr="00861C9F">
        <w:rPr>
          <w:szCs w:val="24"/>
          <w:lang w:val="en"/>
        </w:rPr>
        <w:t xml:space="preserve">all the Global Field Office – U.S.A. at Headquarters </w:t>
      </w:r>
    </w:p>
    <w:p w:rsidR="001D5C92" w:rsidRPr="00895F06" w:rsidRDefault="001D5C92" w:rsidP="00CC2598">
      <w:pPr>
        <w:pStyle w:val="SubHeading"/>
      </w:pPr>
      <w:bookmarkStart w:id="121" w:name="The990Package"/>
      <w:bookmarkStart w:id="122" w:name="_Toc71016281"/>
      <w:bookmarkStart w:id="123" w:name="_Toc490654957"/>
      <w:bookmarkStart w:id="124" w:name="_Toc490655074"/>
      <w:r w:rsidRPr="00242BE8">
        <w:t xml:space="preserve">The </w:t>
      </w:r>
      <w:r w:rsidR="00EC1219">
        <w:t>990-N</w:t>
      </w:r>
      <w:r w:rsidR="00841C18">
        <w:t xml:space="preserve"> </w:t>
      </w:r>
      <w:r w:rsidR="00EC1219">
        <w:t>e-Postcard</w:t>
      </w:r>
      <w:r w:rsidRPr="00242BE8">
        <w:t xml:space="preserve"> Package</w:t>
      </w:r>
      <w:bookmarkEnd w:id="121"/>
      <w:bookmarkEnd w:id="122"/>
      <w:r w:rsidR="00264628" w:rsidRPr="0079700C">
        <w:t xml:space="preserve"> </w:t>
      </w:r>
      <w:hyperlink w:anchor="TOC" w:history="1">
        <w:bookmarkEnd w:id="123"/>
        <w:bookmarkEnd w:id="124"/>
      </w:hyperlink>
    </w:p>
    <w:p w:rsidR="001D5C92" w:rsidRDefault="007827AF" w:rsidP="00F77292">
      <w:pPr>
        <w:rPr>
          <w:lang w:val="en"/>
        </w:rPr>
      </w:pPr>
      <w:r>
        <w:rPr>
          <w:lang w:val="en"/>
        </w:rPr>
        <w:t>The Global Field Office, U.S.A</w:t>
      </w:r>
      <w:r w:rsidR="001D5C92" w:rsidRPr="00333A3A">
        <w:rPr>
          <w:lang w:val="en"/>
        </w:rPr>
        <w:t>.</w:t>
      </w:r>
      <w:r>
        <w:rPr>
          <w:lang w:val="en"/>
        </w:rPr>
        <w:t xml:space="preserve"> at our Aglow International Headquarters will file the 990N postcard for all Area and Lighthouse teams, SPCs and any coordinator holding an EIN with the IRS.</w:t>
      </w:r>
      <w:r w:rsidR="009B4001">
        <w:rPr>
          <w:lang w:val="en"/>
        </w:rPr>
        <w:t xml:space="preserve"> </w:t>
      </w:r>
      <w:r>
        <w:rPr>
          <w:lang w:val="en"/>
        </w:rPr>
        <w:t>We began doing this in 2016.</w:t>
      </w:r>
      <w:r w:rsidR="009B4001">
        <w:rPr>
          <w:lang w:val="en"/>
        </w:rPr>
        <w:t xml:space="preserve"> </w:t>
      </w:r>
      <w:r>
        <w:rPr>
          <w:lang w:val="en"/>
        </w:rPr>
        <w:t>Please do NOT file your own 990N postcard.</w:t>
      </w:r>
      <w:r w:rsidR="009B4001">
        <w:rPr>
          <w:lang w:val="en"/>
        </w:rPr>
        <w:t xml:space="preserve"> </w:t>
      </w:r>
      <w:r>
        <w:rPr>
          <w:lang w:val="en"/>
        </w:rPr>
        <w:t xml:space="preserve">If you receive correspondence from the IRS please forward it to Aglow International, Global Field Office, </w:t>
      </w:r>
      <w:proofErr w:type="gramStart"/>
      <w:r>
        <w:rPr>
          <w:lang w:val="en"/>
        </w:rPr>
        <w:t>U.S.A</w:t>
      </w:r>
      <w:proofErr w:type="gramEnd"/>
      <w:r>
        <w:rPr>
          <w:lang w:val="en"/>
        </w:rPr>
        <w:t xml:space="preserve">. </w:t>
      </w:r>
    </w:p>
    <w:p w:rsidR="001D5C92" w:rsidRPr="00855544" w:rsidRDefault="001D5C92" w:rsidP="00CC2598">
      <w:pPr>
        <w:pStyle w:val="SubHeading"/>
      </w:pPr>
      <w:bookmarkStart w:id="125" w:name="BudgetingForTheNewYear"/>
      <w:bookmarkStart w:id="126" w:name="_Toc71016282"/>
      <w:bookmarkStart w:id="127" w:name="_Toc490654958"/>
      <w:bookmarkStart w:id="128" w:name="_Toc490655075"/>
      <w:r w:rsidRPr="00855544">
        <w:t xml:space="preserve">Budgeting and Planning for the New </w:t>
      </w:r>
      <w:bookmarkEnd w:id="125"/>
      <w:r w:rsidR="00BF6CAA" w:rsidRPr="00855544">
        <w:t>Year</w:t>
      </w:r>
      <w:bookmarkEnd w:id="126"/>
      <w:r w:rsidR="00BF6CAA" w:rsidRPr="000B1596">
        <w:t xml:space="preserve"> </w:t>
      </w:r>
      <w:hyperlink w:anchor="TOC" w:history="1">
        <w:bookmarkEnd w:id="127"/>
        <w:bookmarkEnd w:id="128"/>
      </w:hyperlink>
    </w:p>
    <w:p w:rsidR="001D5C92" w:rsidRPr="00333A3A" w:rsidRDefault="008C374A" w:rsidP="00F77292">
      <w:pPr>
        <w:rPr>
          <w:lang w:val="en"/>
        </w:rPr>
      </w:pPr>
      <w:r w:rsidRPr="00333A3A">
        <w:rPr>
          <w:lang w:val="en"/>
        </w:rPr>
        <w:t>Only your Leaders</w:t>
      </w:r>
      <w:r w:rsidR="007E0F49" w:rsidRPr="00333A3A">
        <w:rPr>
          <w:lang w:val="en"/>
        </w:rPr>
        <w:t xml:space="preserve">hip team </w:t>
      </w:r>
      <w:r w:rsidRPr="00333A3A">
        <w:rPr>
          <w:lang w:val="en"/>
        </w:rPr>
        <w:t xml:space="preserve">can decide how your Aglow finances should be used and you are an important part, especially </w:t>
      </w:r>
      <w:r w:rsidR="001D5C92" w:rsidRPr="00333A3A">
        <w:rPr>
          <w:lang w:val="en"/>
        </w:rPr>
        <w:t xml:space="preserve">when it comes to budgeting and planning for the </w:t>
      </w:r>
      <w:r w:rsidR="00012EFF" w:rsidRPr="00333A3A">
        <w:rPr>
          <w:lang w:val="en"/>
        </w:rPr>
        <w:t>New Year</w:t>
      </w:r>
      <w:r w:rsidR="009E0009">
        <w:rPr>
          <w:lang w:val="en"/>
        </w:rPr>
        <w:t>.</w:t>
      </w:r>
      <w:r w:rsidR="009B4001">
        <w:rPr>
          <w:lang w:val="en"/>
        </w:rPr>
        <w:t xml:space="preserve"> </w:t>
      </w:r>
      <w:r w:rsidR="001D5C92" w:rsidRPr="00333A3A">
        <w:rPr>
          <w:lang w:val="en"/>
        </w:rPr>
        <w:t xml:space="preserve">Your </w:t>
      </w:r>
      <w:r w:rsidR="007C49BC" w:rsidRPr="00333A3A">
        <w:rPr>
          <w:lang w:val="en"/>
        </w:rPr>
        <w:t>L</w:t>
      </w:r>
      <w:r w:rsidR="001D5C92" w:rsidRPr="00333A3A">
        <w:rPr>
          <w:lang w:val="en"/>
        </w:rPr>
        <w:t xml:space="preserve">eadership </w:t>
      </w:r>
      <w:r w:rsidR="007C49BC" w:rsidRPr="00333A3A">
        <w:rPr>
          <w:lang w:val="en"/>
        </w:rPr>
        <w:t>T</w:t>
      </w:r>
      <w:r w:rsidR="001D5C92" w:rsidRPr="00333A3A">
        <w:rPr>
          <w:lang w:val="en"/>
        </w:rPr>
        <w:t>eam should come together and begin praying and brainstorming for the coming year</w:t>
      </w:r>
      <w:r w:rsidR="009E0009">
        <w:rPr>
          <w:lang w:val="en"/>
        </w:rPr>
        <w:t>.</w:t>
      </w:r>
      <w:r w:rsidR="009B4001">
        <w:rPr>
          <w:lang w:val="en"/>
        </w:rPr>
        <w:t xml:space="preserve"> </w:t>
      </w:r>
      <w:r w:rsidR="001D5C92" w:rsidRPr="00333A3A">
        <w:rPr>
          <w:lang w:val="en"/>
        </w:rPr>
        <w:t>Don’t be afraid to dream</w:t>
      </w:r>
      <w:r w:rsidR="009E0009">
        <w:rPr>
          <w:lang w:val="en"/>
        </w:rPr>
        <w:t>.</w:t>
      </w:r>
      <w:r w:rsidR="009B4001">
        <w:rPr>
          <w:lang w:val="en"/>
        </w:rPr>
        <w:t xml:space="preserve"> </w:t>
      </w:r>
      <w:r w:rsidR="001D5C92" w:rsidRPr="00333A3A">
        <w:rPr>
          <w:lang w:val="en"/>
        </w:rPr>
        <w:t>Write down your</w:t>
      </w:r>
      <w:r w:rsidR="00012EFF" w:rsidRPr="00333A3A">
        <w:rPr>
          <w:lang w:val="en"/>
        </w:rPr>
        <w:t xml:space="preserve"> Aglow’s</w:t>
      </w:r>
      <w:r w:rsidR="001D5C92" w:rsidRPr="00333A3A">
        <w:rPr>
          <w:lang w:val="en"/>
        </w:rPr>
        <w:t xml:space="preserve"> goals</w:t>
      </w:r>
      <w:r w:rsidR="00012EFF" w:rsidRPr="00333A3A">
        <w:rPr>
          <w:lang w:val="en"/>
        </w:rPr>
        <w:t xml:space="preserve"> </w:t>
      </w:r>
      <w:r w:rsidR="001D5C92" w:rsidRPr="00333A3A">
        <w:rPr>
          <w:lang w:val="en"/>
        </w:rPr>
        <w:t xml:space="preserve">and where you </w:t>
      </w:r>
      <w:r w:rsidR="008570CC">
        <w:rPr>
          <w:lang w:val="en"/>
        </w:rPr>
        <w:t>believe</w:t>
      </w:r>
      <w:r w:rsidR="001D5C92" w:rsidRPr="00333A3A">
        <w:rPr>
          <w:lang w:val="en"/>
        </w:rPr>
        <w:t xml:space="preserve"> you are going</w:t>
      </w:r>
      <w:r w:rsidR="009E0009">
        <w:rPr>
          <w:lang w:val="en"/>
        </w:rPr>
        <w:t>.</w:t>
      </w:r>
      <w:r w:rsidR="009B4001">
        <w:rPr>
          <w:lang w:val="en"/>
        </w:rPr>
        <w:t xml:space="preserve"> </w:t>
      </w:r>
      <w:r w:rsidR="00012EFF" w:rsidRPr="00333A3A">
        <w:rPr>
          <w:lang w:val="en"/>
        </w:rPr>
        <w:t xml:space="preserve">Estimate </w:t>
      </w:r>
      <w:r w:rsidR="001D5C92" w:rsidRPr="00333A3A">
        <w:rPr>
          <w:lang w:val="en"/>
        </w:rPr>
        <w:t>how much you think it is going to cost to accomplish that goal.</w:t>
      </w:r>
    </w:p>
    <w:p w:rsidR="001D5C92" w:rsidRPr="00333A3A" w:rsidRDefault="008C374A" w:rsidP="00F77292">
      <w:pPr>
        <w:rPr>
          <w:lang w:val="en"/>
        </w:rPr>
      </w:pPr>
      <w:r w:rsidRPr="00333A3A">
        <w:rPr>
          <w:lang w:val="en"/>
        </w:rPr>
        <w:t>For instance, it</w:t>
      </w:r>
      <w:r w:rsidR="001D5C92" w:rsidRPr="00333A3A">
        <w:rPr>
          <w:lang w:val="en"/>
        </w:rPr>
        <w:t xml:space="preserve"> </w:t>
      </w:r>
      <w:r w:rsidRPr="00333A3A">
        <w:rPr>
          <w:lang w:val="en"/>
        </w:rPr>
        <w:t>may be</w:t>
      </w:r>
      <w:r w:rsidR="00012EFF" w:rsidRPr="00333A3A">
        <w:rPr>
          <w:lang w:val="en"/>
        </w:rPr>
        <w:t xml:space="preserve"> your</w:t>
      </w:r>
      <w:r w:rsidR="001D5C92" w:rsidRPr="00333A3A">
        <w:rPr>
          <w:lang w:val="en"/>
        </w:rPr>
        <w:t xml:space="preserve"> desire that your entire </w:t>
      </w:r>
      <w:r w:rsidR="00012EFF" w:rsidRPr="00333A3A">
        <w:rPr>
          <w:lang w:val="en"/>
        </w:rPr>
        <w:t>team attends</w:t>
      </w:r>
      <w:r w:rsidR="001D5C92" w:rsidRPr="00333A3A">
        <w:rPr>
          <w:lang w:val="en"/>
        </w:rPr>
        <w:t xml:space="preserve"> the Aglow International conference in the comi</w:t>
      </w:r>
      <w:r w:rsidRPr="00333A3A">
        <w:rPr>
          <w:lang w:val="en"/>
        </w:rPr>
        <w:t>ng year</w:t>
      </w:r>
      <w:r w:rsidR="009E0009">
        <w:rPr>
          <w:lang w:val="en"/>
        </w:rPr>
        <w:t>.</w:t>
      </w:r>
      <w:r w:rsidR="009B4001">
        <w:rPr>
          <w:lang w:val="en"/>
        </w:rPr>
        <w:t xml:space="preserve"> </w:t>
      </w:r>
      <w:r w:rsidRPr="00333A3A">
        <w:rPr>
          <w:lang w:val="en"/>
        </w:rPr>
        <w:t>E</w:t>
      </w:r>
      <w:r w:rsidR="001D5C92" w:rsidRPr="00333A3A">
        <w:rPr>
          <w:lang w:val="en"/>
        </w:rPr>
        <w:t>stimate how much it will cost</w:t>
      </w:r>
      <w:r w:rsidR="009E0009">
        <w:rPr>
          <w:lang w:val="en"/>
        </w:rPr>
        <w:t>.</w:t>
      </w:r>
      <w:r w:rsidR="009B4001">
        <w:rPr>
          <w:lang w:val="en"/>
        </w:rPr>
        <w:t xml:space="preserve"> </w:t>
      </w:r>
      <w:r w:rsidR="006979DF" w:rsidRPr="00333A3A">
        <w:rPr>
          <w:lang w:val="en"/>
        </w:rPr>
        <w:t>A</w:t>
      </w:r>
      <w:r w:rsidR="001D5C92" w:rsidRPr="00333A3A">
        <w:rPr>
          <w:lang w:val="en"/>
        </w:rPr>
        <w:t>s you continue planning</w:t>
      </w:r>
      <w:r w:rsidR="006979DF" w:rsidRPr="00333A3A">
        <w:rPr>
          <w:lang w:val="en"/>
        </w:rPr>
        <w:t>,</w:t>
      </w:r>
      <w:r w:rsidRPr="00333A3A">
        <w:rPr>
          <w:lang w:val="en"/>
        </w:rPr>
        <w:t xml:space="preserve"> you</w:t>
      </w:r>
      <w:r w:rsidR="001D5C92" w:rsidRPr="00333A3A">
        <w:rPr>
          <w:lang w:val="en"/>
        </w:rPr>
        <w:t xml:space="preserve"> </w:t>
      </w:r>
      <w:r w:rsidR="009F47E2" w:rsidRPr="00333A3A">
        <w:rPr>
          <w:lang w:val="en"/>
        </w:rPr>
        <w:t xml:space="preserve">may </w:t>
      </w:r>
      <w:r w:rsidR="001D5C92" w:rsidRPr="00333A3A">
        <w:rPr>
          <w:lang w:val="en"/>
        </w:rPr>
        <w:t xml:space="preserve">realize that if only airfare and hotels </w:t>
      </w:r>
      <w:r w:rsidR="006979DF" w:rsidRPr="00333A3A">
        <w:rPr>
          <w:lang w:val="en"/>
        </w:rPr>
        <w:t xml:space="preserve">were paid for by your Aglow </w:t>
      </w:r>
      <w:r w:rsidR="001D5C92" w:rsidRPr="00333A3A">
        <w:rPr>
          <w:lang w:val="en"/>
        </w:rPr>
        <w:t xml:space="preserve">and </w:t>
      </w:r>
      <w:r w:rsidR="006979DF" w:rsidRPr="00333A3A">
        <w:rPr>
          <w:lang w:val="en"/>
        </w:rPr>
        <w:t>the leadership paid</w:t>
      </w:r>
      <w:r w:rsidRPr="00333A3A">
        <w:rPr>
          <w:lang w:val="en"/>
        </w:rPr>
        <w:t xml:space="preserve"> for their own food, </w:t>
      </w:r>
      <w:r w:rsidR="001D5C92" w:rsidRPr="00333A3A">
        <w:rPr>
          <w:lang w:val="en"/>
        </w:rPr>
        <w:t>you</w:t>
      </w:r>
      <w:r w:rsidRPr="00333A3A">
        <w:rPr>
          <w:lang w:val="en"/>
        </w:rPr>
        <w:t xml:space="preserve"> would also be able to have the</w:t>
      </w:r>
      <w:r w:rsidR="001D5C92" w:rsidRPr="00333A3A">
        <w:rPr>
          <w:lang w:val="en"/>
        </w:rPr>
        <w:t xml:space="preserve"> outreach you were</w:t>
      </w:r>
      <w:r w:rsidRPr="00333A3A">
        <w:rPr>
          <w:lang w:val="en"/>
        </w:rPr>
        <w:t xml:space="preserve"> planning</w:t>
      </w:r>
      <w:r w:rsidR="001D5C92" w:rsidRPr="00333A3A">
        <w:rPr>
          <w:lang w:val="en"/>
        </w:rPr>
        <w:t>.</w:t>
      </w:r>
    </w:p>
    <w:p w:rsidR="001D5C92" w:rsidRPr="00333A3A" w:rsidRDefault="008C374A" w:rsidP="00F77292">
      <w:pPr>
        <w:rPr>
          <w:lang w:val="en"/>
        </w:rPr>
      </w:pPr>
      <w:r w:rsidRPr="00333A3A">
        <w:rPr>
          <w:lang w:val="en"/>
        </w:rPr>
        <w:t xml:space="preserve">Projecting </w:t>
      </w:r>
      <w:r w:rsidR="001D5C92" w:rsidRPr="00333A3A">
        <w:rPr>
          <w:lang w:val="en"/>
        </w:rPr>
        <w:t>how much money will be coming into your Aglow for the coming year is an important part of budgeting and planning</w:t>
      </w:r>
      <w:r w:rsidR="009E0009">
        <w:rPr>
          <w:lang w:val="en"/>
        </w:rPr>
        <w:t>.</w:t>
      </w:r>
      <w:r w:rsidR="009B4001">
        <w:rPr>
          <w:lang w:val="en"/>
        </w:rPr>
        <w:t xml:space="preserve"> </w:t>
      </w:r>
      <w:r w:rsidR="001D5C92" w:rsidRPr="00333A3A">
        <w:rPr>
          <w:lang w:val="en"/>
        </w:rPr>
        <w:t xml:space="preserve">Start by looking at what your income </w:t>
      </w:r>
      <w:r w:rsidR="008E08A3" w:rsidRPr="00333A3A">
        <w:rPr>
          <w:lang w:val="en"/>
        </w:rPr>
        <w:t>was</w:t>
      </w:r>
      <w:r w:rsidR="001D5C92" w:rsidRPr="00333A3A">
        <w:rPr>
          <w:lang w:val="en"/>
        </w:rPr>
        <w:t xml:space="preserve"> for the current year</w:t>
      </w:r>
      <w:r w:rsidR="009E0009">
        <w:rPr>
          <w:lang w:val="en"/>
        </w:rPr>
        <w:t>.</w:t>
      </w:r>
      <w:r w:rsidR="009B4001">
        <w:rPr>
          <w:lang w:val="en"/>
        </w:rPr>
        <w:t xml:space="preserve"> </w:t>
      </w:r>
      <w:r w:rsidR="001D5C92" w:rsidRPr="00333A3A">
        <w:rPr>
          <w:lang w:val="en"/>
        </w:rPr>
        <w:t>Use this figure as a starting point</w:t>
      </w:r>
      <w:r w:rsidR="009E0009">
        <w:rPr>
          <w:lang w:val="en"/>
        </w:rPr>
        <w:t>.</w:t>
      </w:r>
      <w:r w:rsidR="009B4001">
        <w:rPr>
          <w:lang w:val="en"/>
        </w:rPr>
        <w:t xml:space="preserve"> </w:t>
      </w:r>
      <w:r w:rsidR="001D5C92" w:rsidRPr="00333A3A">
        <w:rPr>
          <w:lang w:val="en"/>
        </w:rPr>
        <w:t>Identify anything unusual that ma</w:t>
      </w:r>
      <w:r w:rsidR="008E08A3" w:rsidRPr="00333A3A">
        <w:rPr>
          <w:lang w:val="en"/>
        </w:rPr>
        <w:t>y not happen in the next year, s</w:t>
      </w:r>
      <w:r w:rsidR="001D5C92" w:rsidRPr="00333A3A">
        <w:rPr>
          <w:lang w:val="en"/>
        </w:rPr>
        <w:t>uch as a one-time large donation</w:t>
      </w:r>
      <w:r w:rsidR="009E0009">
        <w:rPr>
          <w:lang w:val="en"/>
        </w:rPr>
        <w:t>.</w:t>
      </w:r>
      <w:r w:rsidR="009B4001">
        <w:rPr>
          <w:lang w:val="en"/>
        </w:rPr>
        <w:t xml:space="preserve"> </w:t>
      </w:r>
      <w:r w:rsidR="001D5C92" w:rsidRPr="00333A3A">
        <w:rPr>
          <w:lang w:val="en"/>
        </w:rPr>
        <w:t>If you aren’t going to get a large donation every year, you shouldn’t count that as part of your “normal” income</w:t>
      </w:r>
      <w:r w:rsidR="009E0009">
        <w:rPr>
          <w:lang w:val="en"/>
        </w:rPr>
        <w:t>.</w:t>
      </w:r>
      <w:r w:rsidR="009B4001">
        <w:rPr>
          <w:lang w:val="en"/>
        </w:rPr>
        <w:t xml:space="preserve"> </w:t>
      </w:r>
      <w:r w:rsidR="001D5C92" w:rsidRPr="00333A3A">
        <w:rPr>
          <w:lang w:val="en"/>
        </w:rPr>
        <w:t xml:space="preserve">Next, identify any new sources of revenue you </w:t>
      </w:r>
      <w:r w:rsidR="008E08A3" w:rsidRPr="00333A3A">
        <w:rPr>
          <w:lang w:val="en"/>
        </w:rPr>
        <w:t>m</w:t>
      </w:r>
      <w:r w:rsidR="005200F6" w:rsidRPr="00333A3A">
        <w:rPr>
          <w:lang w:val="en"/>
        </w:rPr>
        <w:t xml:space="preserve">ight have for the coming year, for example </w:t>
      </w:r>
      <w:r w:rsidR="001D5C92" w:rsidRPr="00333A3A">
        <w:rPr>
          <w:lang w:val="en"/>
        </w:rPr>
        <w:t xml:space="preserve">a new event </w:t>
      </w:r>
      <w:r w:rsidR="008E08A3" w:rsidRPr="00333A3A">
        <w:rPr>
          <w:lang w:val="en"/>
        </w:rPr>
        <w:t>that</w:t>
      </w:r>
      <w:r w:rsidR="001D5C92" w:rsidRPr="00333A3A">
        <w:rPr>
          <w:lang w:val="en"/>
        </w:rPr>
        <w:t xml:space="preserve"> will gen</w:t>
      </w:r>
      <w:r w:rsidR="008E08A3" w:rsidRPr="00333A3A">
        <w:rPr>
          <w:lang w:val="en"/>
        </w:rPr>
        <w:t>erate income</w:t>
      </w:r>
      <w:r w:rsidR="001D5C92" w:rsidRPr="00333A3A">
        <w:rPr>
          <w:lang w:val="en"/>
        </w:rPr>
        <w:t>.</w:t>
      </w:r>
    </w:p>
    <w:p w:rsidR="00352AE1" w:rsidRDefault="001D5C92" w:rsidP="00F77292">
      <w:pPr>
        <w:rPr>
          <w:lang w:val="en"/>
        </w:rPr>
      </w:pPr>
      <w:r w:rsidRPr="00333A3A">
        <w:rPr>
          <w:lang w:val="en"/>
        </w:rPr>
        <w:t>Prioritize what is most important in the coming year, just like you do at home</w:t>
      </w:r>
      <w:r w:rsidR="009E0009">
        <w:rPr>
          <w:lang w:val="en"/>
        </w:rPr>
        <w:t>.</w:t>
      </w:r>
      <w:r w:rsidR="009B4001">
        <w:rPr>
          <w:lang w:val="en"/>
        </w:rPr>
        <w:t xml:space="preserve"> </w:t>
      </w:r>
      <w:r w:rsidRPr="00333A3A">
        <w:rPr>
          <w:lang w:val="en"/>
        </w:rPr>
        <w:t>Expenses like rent and supplies for meetings are essential</w:t>
      </w:r>
      <w:r w:rsidR="009E0009">
        <w:rPr>
          <w:lang w:val="en"/>
        </w:rPr>
        <w:t>.</w:t>
      </w:r>
      <w:r w:rsidR="009B4001">
        <w:rPr>
          <w:lang w:val="en"/>
        </w:rPr>
        <w:t xml:space="preserve"> </w:t>
      </w:r>
      <w:r w:rsidRPr="00333A3A">
        <w:rPr>
          <w:lang w:val="en"/>
        </w:rPr>
        <w:t>Speakers or conference travel may be the next priority</w:t>
      </w:r>
      <w:r w:rsidR="009E0009">
        <w:rPr>
          <w:lang w:val="en"/>
        </w:rPr>
        <w:t>.</w:t>
      </w:r>
      <w:r w:rsidR="009B4001">
        <w:rPr>
          <w:lang w:val="en"/>
        </w:rPr>
        <w:t xml:space="preserve"> </w:t>
      </w:r>
      <w:r w:rsidR="005200F6" w:rsidRPr="00333A3A">
        <w:rPr>
          <w:lang w:val="en"/>
        </w:rPr>
        <w:t>If</w:t>
      </w:r>
      <w:r w:rsidR="00DE35F2" w:rsidRPr="00333A3A">
        <w:rPr>
          <w:lang w:val="en"/>
        </w:rPr>
        <w:t>,</w:t>
      </w:r>
      <w:r w:rsidR="005200F6" w:rsidRPr="00333A3A">
        <w:rPr>
          <w:lang w:val="en"/>
        </w:rPr>
        <w:t xml:space="preserve"> a</w:t>
      </w:r>
      <w:r w:rsidR="008E08A3" w:rsidRPr="00333A3A">
        <w:rPr>
          <w:lang w:val="en"/>
        </w:rPr>
        <w:t>fter</w:t>
      </w:r>
      <w:r w:rsidRPr="00333A3A">
        <w:rPr>
          <w:lang w:val="en"/>
        </w:rPr>
        <w:t xml:space="preserve"> you have </w:t>
      </w:r>
      <w:r w:rsidR="008E08A3" w:rsidRPr="00333A3A">
        <w:rPr>
          <w:lang w:val="en"/>
        </w:rPr>
        <w:t>budgeted</w:t>
      </w:r>
      <w:r w:rsidRPr="00333A3A">
        <w:rPr>
          <w:lang w:val="en"/>
        </w:rPr>
        <w:t xml:space="preserve"> all your expenditures for the coming year </w:t>
      </w:r>
      <w:r w:rsidR="008E08A3" w:rsidRPr="00333A3A">
        <w:rPr>
          <w:lang w:val="en"/>
        </w:rPr>
        <w:t xml:space="preserve">and </w:t>
      </w:r>
      <w:r w:rsidRPr="00333A3A">
        <w:rPr>
          <w:lang w:val="en"/>
        </w:rPr>
        <w:t xml:space="preserve">there is no more </w:t>
      </w:r>
      <w:r w:rsidR="009F47E2" w:rsidRPr="00333A3A">
        <w:rPr>
          <w:lang w:val="en"/>
        </w:rPr>
        <w:t>projected income</w:t>
      </w:r>
      <w:r w:rsidRPr="00333A3A">
        <w:rPr>
          <w:lang w:val="en"/>
        </w:rPr>
        <w:t>, start a list of “unbudgeted items.”</w:t>
      </w:r>
      <w:r w:rsidR="009E0009">
        <w:rPr>
          <w:lang w:val="en"/>
        </w:rPr>
        <w:t xml:space="preserve"> </w:t>
      </w:r>
      <w:r w:rsidRPr="00333A3A">
        <w:rPr>
          <w:lang w:val="en"/>
        </w:rPr>
        <w:t xml:space="preserve">As </w:t>
      </w:r>
      <w:r w:rsidR="008E08A3" w:rsidRPr="00333A3A">
        <w:rPr>
          <w:lang w:val="en"/>
        </w:rPr>
        <w:t>additional</w:t>
      </w:r>
      <w:r w:rsidRPr="00333A3A">
        <w:rPr>
          <w:lang w:val="en"/>
        </w:rPr>
        <w:t xml:space="preserve"> money comes into your Aglow</w:t>
      </w:r>
      <w:r w:rsidR="008E08A3" w:rsidRPr="00333A3A">
        <w:rPr>
          <w:lang w:val="en"/>
        </w:rPr>
        <w:t>,</w:t>
      </w:r>
      <w:r w:rsidRPr="00333A3A">
        <w:rPr>
          <w:lang w:val="en"/>
        </w:rPr>
        <w:t xml:space="preserve"> you can </w:t>
      </w:r>
      <w:r w:rsidR="008E08A3" w:rsidRPr="00333A3A">
        <w:rPr>
          <w:lang w:val="en"/>
        </w:rPr>
        <w:t xml:space="preserve">choose to spend money for </w:t>
      </w:r>
      <w:r w:rsidRPr="00333A3A">
        <w:rPr>
          <w:lang w:val="en"/>
        </w:rPr>
        <w:t>“unbudgeted items” without, for example, taking away money that is allocated for rent or tithing.</w:t>
      </w:r>
      <w:bookmarkStart w:id="129" w:name="AccountingSoftware"/>
    </w:p>
    <w:p w:rsidR="00F77292" w:rsidRDefault="00F77292">
      <w:pPr>
        <w:spacing w:before="0" w:after="0" w:line="240" w:lineRule="auto"/>
        <w:jc w:val="left"/>
        <w:rPr>
          <w:rFonts w:ascii="Cambria" w:hAnsi="Cambria"/>
          <w:b/>
          <w:bCs/>
          <w:color w:val="auto"/>
          <w:sz w:val="28"/>
          <w:szCs w:val="24"/>
          <w:lang w:val="en"/>
        </w:rPr>
      </w:pPr>
      <w:r>
        <w:rPr>
          <w:szCs w:val="24"/>
        </w:rPr>
        <w:br w:type="page"/>
      </w:r>
    </w:p>
    <w:p w:rsidR="001D5C92" w:rsidRPr="00F77292" w:rsidRDefault="008E08A3" w:rsidP="00F77292">
      <w:pPr>
        <w:pStyle w:val="SubHeading"/>
        <w:rPr>
          <w:sz w:val="18"/>
          <w:szCs w:val="18"/>
        </w:rPr>
      </w:pPr>
      <w:bookmarkStart w:id="130" w:name="_Toc71016283"/>
      <w:r w:rsidRPr="00F77292">
        <w:rPr>
          <w:szCs w:val="24"/>
        </w:rPr>
        <w:lastRenderedPageBreak/>
        <w:t>A</w:t>
      </w:r>
      <w:r w:rsidR="00E0144B" w:rsidRPr="00F77292">
        <w:rPr>
          <w:szCs w:val="24"/>
        </w:rPr>
        <w:t>ccounting Software</w:t>
      </w:r>
      <w:bookmarkEnd w:id="129"/>
      <w:bookmarkEnd w:id="130"/>
      <w:r w:rsidR="00C862F5" w:rsidRPr="00F77292">
        <w:rPr>
          <w:szCs w:val="24"/>
        </w:rPr>
        <w:t xml:space="preserve"> </w:t>
      </w:r>
      <w:hyperlink w:anchor="TOC" w:history="1"/>
    </w:p>
    <w:p w:rsidR="001D5C92" w:rsidRPr="00C862F5" w:rsidRDefault="008E08A3" w:rsidP="00F77292">
      <w:pPr>
        <w:rPr>
          <w:strike/>
          <w:lang w:val="en"/>
        </w:rPr>
      </w:pPr>
      <w:r w:rsidRPr="00333A3A">
        <w:rPr>
          <w:lang w:val="en"/>
        </w:rPr>
        <w:t>Relatively inexpensive s</w:t>
      </w:r>
      <w:r w:rsidR="001D5C92" w:rsidRPr="00333A3A">
        <w:rPr>
          <w:lang w:val="en"/>
        </w:rPr>
        <w:t xml:space="preserve">oftware programs </w:t>
      </w:r>
      <w:r w:rsidRPr="00333A3A">
        <w:rPr>
          <w:lang w:val="en"/>
        </w:rPr>
        <w:t xml:space="preserve">exist </w:t>
      </w:r>
      <w:r w:rsidR="001D5C92" w:rsidRPr="00333A3A">
        <w:rPr>
          <w:lang w:val="en"/>
        </w:rPr>
        <w:t>that can make handling the bookkeeping and reporting part of your job much easier</w:t>
      </w:r>
      <w:r w:rsidR="009E0009">
        <w:rPr>
          <w:lang w:val="en"/>
        </w:rPr>
        <w:t>.</w:t>
      </w:r>
      <w:r w:rsidR="009B4001">
        <w:rPr>
          <w:lang w:val="en"/>
        </w:rPr>
        <w:t xml:space="preserve"> </w:t>
      </w:r>
      <w:r w:rsidR="00C862F5">
        <w:rPr>
          <w:lang w:val="en"/>
        </w:rPr>
        <w:t xml:space="preserve">Below is information on </w:t>
      </w:r>
      <w:r w:rsidR="00C862F5">
        <w:rPr>
          <w:i/>
          <w:lang w:val="en"/>
        </w:rPr>
        <w:t>Quicken</w:t>
      </w:r>
      <w:r w:rsidR="00C862F5">
        <w:rPr>
          <w:lang w:val="en"/>
        </w:rPr>
        <w:t xml:space="preserve">. </w:t>
      </w:r>
    </w:p>
    <w:p w:rsidR="001D5C92" w:rsidRPr="00333A3A" w:rsidRDefault="001D5C92" w:rsidP="00F77292">
      <w:pPr>
        <w:rPr>
          <w:lang w:val="en"/>
        </w:rPr>
      </w:pPr>
      <w:r w:rsidRPr="00333A3A">
        <w:rPr>
          <w:lang w:val="en"/>
        </w:rPr>
        <w:t>Usin</w:t>
      </w:r>
      <w:r w:rsidRPr="00C862F5">
        <w:rPr>
          <w:color w:val="auto"/>
          <w:lang w:val="en"/>
        </w:rPr>
        <w:t xml:space="preserve">g </w:t>
      </w:r>
      <w:r w:rsidR="00352AE1" w:rsidRPr="00C862F5">
        <w:rPr>
          <w:color w:val="auto"/>
          <w:lang w:val="en"/>
        </w:rPr>
        <w:t>a</w:t>
      </w:r>
      <w:r w:rsidRPr="00C862F5">
        <w:rPr>
          <w:color w:val="auto"/>
          <w:lang w:val="en"/>
        </w:rPr>
        <w:t xml:space="preserve"> program w</w:t>
      </w:r>
      <w:r w:rsidRPr="00333A3A">
        <w:rPr>
          <w:lang w:val="en"/>
        </w:rPr>
        <w:t>ould replace the use of ledger sheets</w:t>
      </w:r>
      <w:r w:rsidR="009E0009">
        <w:rPr>
          <w:lang w:val="en"/>
        </w:rPr>
        <w:t>.</w:t>
      </w:r>
      <w:r w:rsidR="009B4001">
        <w:rPr>
          <w:lang w:val="en"/>
        </w:rPr>
        <w:t xml:space="preserve"> </w:t>
      </w:r>
      <w:r w:rsidRPr="00333A3A">
        <w:rPr>
          <w:lang w:val="en"/>
        </w:rPr>
        <w:t xml:space="preserve">If you are comfortable with a computer, it is highly recommended </w:t>
      </w:r>
      <w:r w:rsidR="008E08A3" w:rsidRPr="00333A3A">
        <w:rPr>
          <w:lang w:val="en"/>
        </w:rPr>
        <w:t xml:space="preserve">you </w:t>
      </w:r>
      <w:r w:rsidRPr="00333A3A">
        <w:rPr>
          <w:lang w:val="en"/>
        </w:rPr>
        <w:t xml:space="preserve">use </w:t>
      </w:r>
      <w:r w:rsidR="00352AE1">
        <w:rPr>
          <w:lang w:val="en"/>
        </w:rPr>
        <w:t>a software program</w:t>
      </w:r>
      <w:r w:rsidRPr="00333A3A">
        <w:rPr>
          <w:lang w:val="en"/>
        </w:rPr>
        <w:t xml:space="preserve"> for tracking your Aglow finances.</w:t>
      </w:r>
    </w:p>
    <w:p w:rsidR="001D5C92" w:rsidRPr="00333A3A" w:rsidRDefault="001D5C92" w:rsidP="00F77292">
      <w:pPr>
        <w:rPr>
          <w:lang w:val="en"/>
        </w:rPr>
      </w:pPr>
      <w:r w:rsidRPr="00333A3A">
        <w:rPr>
          <w:lang w:val="en"/>
        </w:rPr>
        <w:t>The program looks like a check register</w:t>
      </w:r>
      <w:r w:rsidR="00670BBA" w:rsidRPr="00333A3A">
        <w:rPr>
          <w:lang w:val="en"/>
        </w:rPr>
        <w:t xml:space="preserve"> where you record deposits and checks </w:t>
      </w:r>
      <w:r w:rsidRPr="00333A3A">
        <w:rPr>
          <w:lang w:val="en"/>
        </w:rPr>
        <w:t>written</w:t>
      </w:r>
      <w:r w:rsidR="009E0009">
        <w:rPr>
          <w:lang w:val="en"/>
        </w:rPr>
        <w:t>.</w:t>
      </w:r>
      <w:r w:rsidR="009B4001">
        <w:rPr>
          <w:lang w:val="en"/>
        </w:rPr>
        <w:t xml:space="preserve"> </w:t>
      </w:r>
      <w:r w:rsidRPr="00333A3A">
        <w:rPr>
          <w:lang w:val="en"/>
        </w:rPr>
        <w:t xml:space="preserve">Each item </w:t>
      </w:r>
      <w:r w:rsidR="00670BBA" w:rsidRPr="00333A3A">
        <w:rPr>
          <w:lang w:val="en"/>
        </w:rPr>
        <w:t xml:space="preserve">that is entered </w:t>
      </w:r>
      <w:r w:rsidRPr="00333A3A">
        <w:rPr>
          <w:lang w:val="en"/>
        </w:rPr>
        <w:t>must have a “category” assigned to it</w:t>
      </w:r>
      <w:r w:rsidR="009E0009">
        <w:rPr>
          <w:lang w:val="en"/>
        </w:rPr>
        <w:t>.</w:t>
      </w:r>
      <w:r w:rsidR="009B4001">
        <w:rPr>
          <w:lang w:val="en"/>
        </w:rPr>
        <w:t xml:space="preserve"> </w:t>
      </w:r>
      <w:r w:rsidRPr="00333A3A">
        <w:rPr>
          <w:lang w:val="en"/>
        </w:rPr>
        <w:t xml:space="preserve">A “category” is very important </w:t>
      </w:r>
      <w:r w:rsidR="00670BBA" w:rsidRPr="00333A3A">
        <w:rPr>
          <w:lang w:val="en"/>
        </w:rPr>
        <w:t>and will make it possible for you to</w:t>
      </w:r>
      <w:r w:rsidRPr="00333A3A">
        <w:rPr>
          <w:lang w:val="en"/>
        </w:rPr>
        <w:t xml:space="preserve"> generate </w:t>
      </w:r>
      <w:r w:rsidR="00670BBA" w:rsidRPr="00333A3A">
        <w:rPr>
          <w:lang w:val="en"/>
        </w:rPr>
        <w:t>reports that are very useful in tracking income and spending</w:t>
      </w:r>
      <w:r w:rsidR="009E0009">
        <w:rPr>
          <w:lang w:val="en"/>
        </w:rPr>
        <w:t>.</w:t>
      </w:r>
      <w:r w:rsidR="009B4001">
        <w:rPr>
          <w:lang w:val="en"/>
        </w:rPr>
        <w:t xml:space="preserve"> </w:t>
      </w:r>
      <w:r w:rsidR="00670BBA" w:rsidRPr="00333A3A">
        <w:rPr>
          <w:lang w:val="en"/>
        </w:rPr>
        <w:t>I</w:t>
      </w:r>
      <w:r w:rsidRPr="00333A3A">
        <w:rPr>
          <w:lang w:val="en"/>
        </w:rPr>
        <w:t xml:space="preserve">f the “category” isn’t </w:t>
      </w:r>
      <w:r w:rsidR="00670BBA" w:rsidRPr="00333A3A">
        <w:rPr>
          <w:lang w:val="en"/>
        </w:rPr>
        <w:t xml:space="preserve">well thought out, </w:t>
      </w:r>
      <w:r w:rsidRPr="00333A3A">
        <w:rPr>
          <w:lang w:val="en"/>
        </w:rPr>
        <w:t xml:space="preserve">your reports </w:t>
      </w:r>
      <w:r w:rsidR="00670BBA" w:rsidRPr="00333A3A">
        <w:rPr>
          <w:lang w:val="en"/>
        </w:rPr>
        <w:t>won’t mean much</w:t>
      </w:r>
      <w:r w:rsidR="009E0009">
        <w:rPr>
          <w:lang w:val="en"/>
        </w:rPr>
        <w:t>.</w:t>
      </w:r>
      <w:r w:rsidR="009B4001">
        <w:rPr>
          <w:lang w:val="en"/>
        </w:rPr>
        <w:t xml:space="preserve"> </w:t>
      </w:r>
      <w:r w:rsidR="00670BBA" w:rsidRPr="00333A3A">
        <w:rPr>
          <w:lang w:val="en"/>
        </w:rPr>
        <w:t xml:space="preserve">For example, if you lump all your income into one “category,” you </w:t>
      </w:r>
      <w:r w:rsidRPr="00333A3A">
        <w:rPr>
          <w:lang w:val="en"/>
        </w:rPr>
        <w:t xml:space="preserve">will never be able to tell what </w:t>
      </w:r>
      <w:r w:rsidR="000D7029" w:rsidRPr="00333A3A">
        <w:rPr>
          <w:lang w:val="en"/>
        </w:rPr>
        <w:t>that money was taken in for</w:t>
      </w:r>
      <w:r w:rsidR="009E0009">
        <w:rPr>
          <w:lang w:val="en"/>
        </w:rPr>
        <w:t>.</w:t>
      </w:r>
      <w:r w:rsidR="009B4001">
        <w:rPr>
          <w:lang w:val="en"/>
        </w:rPr>
        <w:t xml:space="preserve"> </w:t>
      </w:r>
      <w:r w:rsidRPr="00333A3A">
        <w:rPr>
          <w:lang w:val="en"/>
        </w:rPr>
        <w:t>It is important to set up specific “category” designations</w:t>
      </w:r>
      <w:r w:rsidR="00670BBA" w:rsidRPr="00333A3A">
        <w:rPr>
          <w:lang w:val="en"/>
        </w:rPr>
        <w:t xml:space="preserve"> such as </w:t>
      </w:r>
      <w:r w:rsidRPr="00333A3A">
        <w:rPr>
          <w:lang w:val="en"/>
        </w:rPr>
        <w:t>offerings</w:t>
      </w:r>
      <w:r w:rsidR="00670BBA" w:rsidRPr="00333A3A">
        <w:rPr>
          <w:lang w:val="en"/>
        </w:rPr>
        <w:t>, book sales, retreat fees, etc</w:t>
      </w:r>
      <w:r w:rsidR="009E0009">
        <w:rPr>
          <w:lang w:val="en"/>
        </w:rPr>
        <w:t>.</w:t>
      </w:r>
      <w:r w:rsidR="009B4001">
        <w:rPr>
          <w:lang w:val="en"/>
        </w:rPr>
        <w:t xml:space="preserve"> </w:t>
      </w:r>
      <w:r w:rsidR="00670BBA" w:rsidRPr="00333A3A">
        <w:rPr>
          <w:lang w:val="en"/>
        </w:rPr>
        <w:t>When you enter</w:t>
      </w:r>
      <w:r w:rsidRPr="00333A3A">
        <w:rPr>
          <w:lang w:val="en"/>
        </w:rPr>
        <w:t xml:space="preserve"> income into the appropriate corresponding “category</w:t>
      </w:r>
      <w:r w:rsidR="00670BBA" w:rsidRPr="00333A3A">
        <w:rPr>
          <w:lang w:val="en"/>
        </w:rPr>
        <w:t>,</w:t>
      </w:r>
      <w:r w:rsidRPr="00333A3A">
        <w:rPr>
          <w:lang w:val="en"/>
        </w:rPr>
        <w:t xml:space="preserve">” you will be able to </w:t>
      </w:r>
      <w:r w:rsidR="00670BBA" w:rsidRPr="00333A3A">
        <w:rPr>
          <w:lang w:val="en"/>
        </w:rPr>
        <w:t xml:space="preserve">determine just </w:t>
      </w:r>
      <w:r w:rsidRPr="00333A3A">
        <w:rPr>
          <w:lang w:val="en"/>
        </w:rPr>
        <w:t xml:space="preserve">how much money has come in for </w:t>
      </w:r>
      <w:r w:rsidR="000D7029" w:rsidRPr="00333A3A">
        <w:rPr>
          <w:lang w:val="en"/>
        </w:rPr>
        <w:t>that category by</w:t>
      </w:r>
      <w:r w:rsidR="00670BBA" w:rsidRPr="00333A3A">
        <w:rPr>
          <w:lang w:val="en"/>
        </w:rPr>
        <w:t xml:space="preserve"> selecting </w:t>
      </w:r>
      <w:r w:rsidRPr="00333A3A">
        <w:rPr>
          <w:lang w:val="en"/>
        </w:rPr>
        <w:t xml:space="preserve">the report </w:t>
      </w:r>
      <w:r w:rsidR="00670BBA" w:rsidRPr="00333A3A">
        <w:rPr>
          <w:lang w:val="en"/>
        </w:rPr>
        <w:t xml:space="preserve">that summarizes </w:t>
      </w:r>
      <w:r w:rsidR="000D7029" w:rsidRPr="00333A3A">
        <w:rPr>
          <w:lang w:val="en"/>
        </w:rPr>
        <w:t>the income for that specific category.</w:t>
      </w:r>
    </w:p>
    <w:p w:rsidR="001D5C92" w:rsidRPr="00333A3A" w:rsidRDefault="000D7029" w:rsidP="00F77292">
      <w:pPr>
        <w:rPr>
          <w:lang w:val="en"/>
        </w:rPr>
      </w:pPr>
      <w:r w:rsidRPr="00333A3A">
        <w:rPr>
          <w:lang w:val="en"/>
        </w:rPr>
        <w:t>In addition</w:t>
      </w:r>
      <w:r w:rsidR="001D5C92" w:rsidRPr="00333A3A">
        <w:rPr>
          <w:lang w:val="en"/>
        </w:rPr>
        <w:t>, doi</w:t>
      </w:r>
      <w:r w:rsidRPr="00333A3A">
        <w:rPr>
          <w:lang w:val="en"/>
        </w:rPr>
        <w:t>ng your Annual Financial Report will be extremely</w:t>
      </w:r>
      <w:r w:rsidR="001D5C92" w:rsidRPr="00333A3A">
        <w:rPr>
          <w:lang w:val="en"/>
        </w:rPr>
        <w:t xml:space="preserve"> easy</w:t>
      </w:r>
      <w:r w:rsidR="009E0009">
        <w:rPr>
          <w:lang w:val="en"/>
        </w:rPr>
        <w:t>.</w:t>
      </w:r>
      <w:r w:rsidR="009B4001">
        <w:rPr>
          <w:lang w:val="en"/>
        </w:rPr>
        <w:t xml:space="preserve"> </w:t>
      </w:r>
      <w:r w:rsidR="001D5C92" w:rsidRPr="00333A3A">
        <w:rPr>
          <w:lang w:val="en"/>
        </w:rPr>
        <w:t>From the report menu</w:t>
      </w:r>
      <w:r w:rsidRPr="00333A3A">
        <w:rPr>
          <w:lang w:val="en"/>
        </w:rPr>
        <w:t>,</w:t>
      </w:r>
      <w:r w:rsidR="001D5C92" w:rsidRPr="00333A3A">
        <w:rPr>
          <w:lang w:val="en"/>
        </w:rPr>
        <w:t xml:space="preserve"> select the Profit and Loss Statement and the Balance Sheet and request the </w:t>
      </w:r>
      <w:r w:rsidRPr="00333A3A">
        <w:rPr>
          <w:lang w:val="en"/>
        </w:rPr>
        <w:t xml:space="preserve">appropriate </w:t>
      </w:r>
      <w:r w:rsidR="001D5C92" w:rsidRPr="00333A3A">
        <w:rPr>
          <w:lang w:val="en"/>
        </w:rPr>
        <w:t>date range</w:t>
      </w:r>
      <w:r w:rsidR="009E0009">
        <w:rPr>
          <w:lang w:val="en"/>
        </w:rPr>
        <w:t>.</w:t>
      </w:r>
      <w:r w:rsidR="009B4001">
        <w:rPr>
          <w:lang w:val="en"/>
        </w:rPr>
        <w:t xml:space="preserve"> </w:t>
      </w:r>
      <w:r w:rsidRPr="00333A3A">
        <w:rPr>
          <w:lang w:val="en"/>
        </w:rPr>
        <w:t>I</w:t>
      </w:r>
      <w:r w:rsidR="001D5C92" w:rsidRPr="00333A3A">
        <w:rPr>
          <w:lang w:val="en"/>
        </w:rPr>
        <w:t xml:space="preserve">f you have recorded all your income and expenses correctly throughout the year, the report will be all you need to send to your Area Leadership Team and the </w:t>
      </w:r>
      <w:r w:rsidR="003C3308" w:rsidRPr="00333A3A">
        <w:rPr>
          <w:lang w:val="en"/>
        </w:rPr>
        <w:t>Global</w:t>
      </w:r>
      <w:r w:rsidRPr="00333A3A">
        <w:rPr>
          <w:lang w:val="en"/>
        </w:rPr>
        <w:t xml:space="preserve"> Headquarters</w:t>
      </w:r>
      <w:r w:rsidR="009E0009">
        <w:rPr>
          <w:lang w:val="en"/>
        </w:rPr>
        <w:t>.</w:t>
      </w:r>
      <w:r w:rsidR="009B4001">
        <w:rPr>
          <w:lang w:val="en"/>
        </w:rPr>
        <w:t xml:space="preserve"> </w:t>
      </w:r>
      <w:r w:rsidRPr="00333A3A">
        <w:rPr>
          <w:lang w:val="en"/>
        </w:rPr>
        <w:t>The</w:t>
      </w:r>
      <w:r w:rsidR="001D5C92" w:rsidRPr="00333A3A">
        <w:rPr>
          <w:lang w:val="en"/>
        </w:rPr>
        <w:t xml:space="preserve"> same reports </w:t>
      </w:r>
      <w:r w:rsidRPr="00333A3A">
        <w:rPr>
          <w:lang w:val="en"/>
        </w:rPr>
        <w:t xml:space="preserve">would also be used </w:t>
      </w:r>
      <w:r w:rsidR="001D5C92" w:rsidRPr="00333A3A">
        <w:rPr>
          <w:lang w:val="en"/>
        </w:rPr>
        <w:t>on a monthly basis for your Aglow Leadership Team meetings</w:t>
      </w:r>
      <w:r w:rsidR="009E0009">
        <w:rPr>
          <w:lang w:val="en"/>
        </w:rPr>
        <w:t>.</w:t>
      </w:r>
      <w:r w:rsidR="009B4001">
        <w:rPr>
          <w:lang w:val="en"/>
        </w:rPr>
        <w:t xml:space="preserve"> </w:t>
      </w:r>
      <w:r w:rsidR="001D5C92" w:rsidRPr="00333A3A">
        <w:rPr>
          <w:lang w:val="en"/>
        </w:rPr>
        <w:t>Just select the Profit and Loss Statement and Balance Sheet rep</w:t>
      </w:r>
      <w:r w:rsidRPr="00333A3A">
        <w:rPr>
          <w:lang w:val="en"/>
        </w:rPr>
        <w:t>orts for the prior month</w:t>
      </w:r>
      <w:r w:rsidR="009E0009">
        <w:rPr>
          <w:lang w:val="en"/>
        </w:rPr>
        <w:t>.</w:t>
      </w:r>
      <w:r w:rsidR="009B4001">
        <w:rPr>
          <w:lang w:val="en"/>
        </w:rPr>
        <w:t xml:space="preserve"> </w:t>
      </w:r>
      <w:r w:rsidRPr="00333A3A">
        <w:rPr>
          <w:lang w:val="en"/>
        </w:rPr>
        <w:t>They</w:t>
      </w:r>
      <w:r w:rsidR="001D5C92" w:rsidRPr="00333A3A">
        <w:rPr>
          <w:lang w:val="en"/>
        </w:rPr>
        <w:t xml:space="preserve"> will </w:t>
      </w:r>
      <w:r w:rsidRPr="00333A3A">
        <w:rPr>
          <w:lang w:val="en"/>
        </w:rPr>
        <w:t>detail</w:t>
      </w:r>
      <w:r w:rsidR="001D5C92" w:rsidRPr="00333A3A">
        <w:rPr>
          <w:lang w:val="en"/>
        </w:rPr>
        <w:t xml:space="preserve"> how much money has come in for the month </w:t>
      </w:r>
      <w:r w:rsidRPr="00333A3A">
        <w:rPr>
          <w:lang w:val="en"/>
        </w:rPr>
        <w:t xml:space="preserve">as well as </w:t>
      </w:r>
      <w:r w:rsidR="001D5C92" w:rsidRPr="00333A3A">
        <w:rPr>
          <w:lang w:val="en"/>
        </w:rPr>
        <w:t>wha</w:t>
      </w:r>
      <w:r w:rsidRPr="00333A3A">
        <w:rPr>
          <w:lang w:val="en"/>
        </w:rPr>
        <w:t>t your expenditures were</w:t>
      </w:r>
      <w:r w:rsidR="001D5C92" w:rsidRPr="00333A3A">
        <w:rPr>
          <w:lang w:val="en"/>
        </w:rPr>
        <w:t>.</w:t>
      </w:r>
    </w:p>
    <w:p w:rsidR="00FD5A4A" w:rsidRPr="00333A3A" w:rsidRDefault="001D5C92" w:rsidP="00F77292">
      <w:pPr>
        <w:rPr>
          <w:lang w:val="en"/>
        </w:rPr>
      </w:pPr>
      <w:r w:rsidRPr="00333A3A">
        <w:rPr>
          <w:lang w:val="en"/>
        </w:rPr>
        <w:t>Reconciling the bank acco</w:t>
      </w:r>
      <w:r w:rsidR="000D7029" w:rsidRPr="00333A3A">
        <w:rPr>
          <w:lang w:val="en"/>
        </w:rPr>
        <w:t>unt is also quick and easy</w:t>
      </w:r>
      <w:r w:rsidR="009E0009">
        <w:rPr>
          <w:lang w:val="en"/>
        </w:rPr>
        <w:t>.</w:t>
      </w:r>
      <w:r w:rsidR="009B4001">
        <w:rPr>
          <w:lang w:val="en"/>
        </w:rPr>
        <w:t xml:space="preserve"> </w:t>
      </w:r>
      <w:r w:rsidR="000D7029" w:rsidRPr="00333A3A">
        <w:rPr>
          <w:lang w:val="en"/>
        </w:rPr>
        <w:t>When</w:t>
      </w:r>
      <w:r w:rsidRPr="00333A3A">
        <w:rPr>
          <w:lang w:val="en"/>
        </w:rPr>
        <w:t xml:space="preserve"> you receive the bank statement, select “banking” then “reconcile” and it will lead you through the reconciliation process of balancing the bank account</w:t>
      </w:r>
      <w:r w:rsidR="009E0009">
        <w:rPr>
          <w:lang w:val="en"/>
        </w:rPr>
        <w:t>.</w:t>
      </w:r>
      <w:r w:rsidR="009B4001">
        <w:rPr>
          <w:lang w:val="en"/>
        </w:rPr>
        <w:t xml:space="preserve"> </w:t>
      </w:r>
    </w:p>
    <w:p w:rsidR="001D5C92" w:rsidRPr="00333A3A" w:rsidRDefault="001D5C92" w:rsidP="00F77292">
      <w:pPr>
        <w:rPr>
          <w:lang w:val="en"/>
        </w:rPr>
      </w:pPr>
      <w:r w:rsidRPr="00333A3A">
        <w:rPr>
          <w:lang w:val="en"/>
        </w:rPr>
        <w:t xml:space="preserve">To </w:t>
      </w:r>
      <w:r w:rsidR="00FD5A4A" w:rsidRPr="00333A3A">
        <w:rPr>
          <w:lang w:val="en"/>
        </w:rPr>
        <w:t>determine</w:t>
      </w:r>
      <w:r w:rsidRPr="00333A3A">
        <w:rPr>
          <w:lang w:val="en"/>
        </w:rPr>
        <w:t xml:space="preserve"> if you owe anyone a 1099 for the year, select the “Itemized Category Report” for honorariums</w:t>
      </w:r>
      <w:r w:rsidR="009E0009">
        <w:rPr>
          <w:lang w:val="en"/>
        </w:rPr>
        <w:t>.</w:t>
      </w:r>
      <w:r w:rsidR="009B4001">
        <w:rPr>
          <w:lang w:val="en"/>
        </w:rPr>
        <w:t xml:space="preserve"> </w:t>
      </w:r>
      <w:r w:rsidRPr="00333A3A">
        <w:rPr>
          <w:lang w:val="en"/>
        </w:rPr>
        <w:t>This will list who you paid and how much you paid each person for the year.</w:t>
      </w:r>
    </w:p>
    <w:p w:rsidR="001D5C92" w:rsidRPr="00333A3A" w:rsidRDefault="001D5C92" w:rsidP="00F77292">
      <w:pPr>
        <w:rPr>
          <w:lang w:val="en"/>
        </w:rPr>
      </w:pPr>
      <w:r w:rsidRPr="00333A3A">
        <w:rPr>
          <w:lang w:val="en"/>
        </w:rPr>
        <w:t xml:space="preserve">If you aren’t using </w:t>
      </w:r>
      <w:r w:rsidRPr="00333A3A">
        <w:rPr>
          <w:i/>
          <w:lang w:val="en"/>
        </w:rPr>
        <w:t>Quicken</w:t>
      </w:r>
      <w:r w:rsidRPr="00333A3A">
        <w:rPr>
          <w:lang w:val="en"/>
        </w:rPr>
        <w:t xml:space="preserve"> now, it is highly </w:t>
      </w:r>
      <w:r w:rsidR="00855544" w:rsidRPr="00333A3A">
        <w:rPr>
          <w:lang w:val="en"/>
        </w:rPr>
        <w:t>recommend</w:t>
      </w:r>
      <w:r w:rsidR="00855544">
        <w:rPr>
          <w:lang w:val="en"/>
        </w:rPr>
        <w:t>ed</w:t>
      </w:r>
      <w:r w:rsidR="00FD5A4A" w:rsidRPr="00333A3A">
        <w:rPr>
          <w:lang w:val="en"/>
        </w:rPr>
        <w:t xml:space="preserve"> </w:t>
      </w:r>
      <w:r w:rsidR="00B5694A" w:rsidRPr="00333A3A">
        <w:rPr>
          <w:color w:val="auto"/>
          <w:lang w:val="en"/>
        </w:rPr>
        <w:t>you give</w:t>
      </w:r>
      <w:r w:rsidRPr="00333A3A">
        <w:rPr>
          <w:lang w:val="en"/>
        </w:rPr>
        <w:t xml:space="preserve"> it a try</w:t>
      </w:r>
      <w:r w:rsidR="009E0009">
        <w:rPr>
          <w:lang w:val="en"/>
        </w:rPr>
        <w:t>.</w:t>
      </w:r>
      <w:r w:rsidR="009B4001">
        <w:rPr>
          <w:lang w:val="en"/>
        </w:rPr>
        <w:t xml:space="preserve"> </w:t>
      </w:r>
      <w:r w:rsidRPr="00333A3A">
        <w:rPr>
          <w:lang w:val="en"/>
        </w:rPr>
        <w:t>It will simplify your life!</w:t>
      </w:r>
    </w:p>
    <w:p w:rsidR="001D5C92" w:rsidRPr="00333A3A" w:rsidRDefault="001D5C92" w:rsidP="001D5C92">
      <w:pPr>
        <w:rPr>
          <w:lang w:val="en"/>
        </w:rPr>
      </w:pPr>
    </w:p>
    <w:p w:rsidR="001D5C92" w:rsidRPr="00333A3A" w:rsidRDefault="001D5C92" w:rsidP="00076144">
      <w:pPr>
        <w:pStyle w:val="Heading1"/>
      </w:pPr>
      <w:r w:rsidRPr="00333A3A">
        <w:rPr>
          <w:sz w:val="24"/>
          <w:szCs w:val="24"/>
        </w:rPr>
        <w:br w:type="page"/>
      </w:r>
      <w:bookmarkStart w:id="131" w:name="FAQS"/>
      <w:bookmarkStart w:id="132" w:name="_Toc490654959"/>
      <w:bookmarkStart w:id="133" w:name="_Toc490655076"/>
      <w:bookmarkStart w:id="134" w:name="_Toc490655087"/>
      <w:bookmarkStart w:id="135" w:name="_Toc71016284"/>
      <w:r w:rsidRPr="00333A3A">
        <w:lastRenderedPageBreak/>
        <w:t>FAQ</w:t>
      </w:r>
      <w:bookmarkEnd w:id="131"/>
      <w:bookmarkEnd w:id="132"/>
      <w:bookmarkEnd w:id="133"/>
      <w:bookmarkEnd w:id="134"/>
      <w:r w:rsidR="00286BEB">
        <w:t>s</w:t>
      </w:r>
      <w:bookmarkEnd w:id="135"/>
    </w:p>
    <w:p w:rsidR="001D5C92" w:rsidRPr="00636A1E" w:rsidRDefault="0066527F" w:rsidP="00264628">
      <w:pPr>
        <w:jc w:val="center"/>
        <w:rPr>
          <w:sz w:val="18"/>
          <w:szCs w:val="18"/>
          <w:lang w:val="en"/>
        </w:rPr>
      </w:pPr>
      <w:hyperlink w:anchor="TOC" w:history="1"/>
    </w:p>
    <w:p w:rsidR="001D5C92" w:rsidRPr="00333A3A" w:rsidRDefault="001D5C92" w:rsidP="001D5C92">
      <w:pPr>
        <w:rPr>
          <w:szCs w:val="24"/>
          <w:lang w:val="en"/>
        </w:rPr>
      </w:pPr>
      <w:r w:rsidRPr="00333A3A">
        <w:rPr>
          <w:szCs w:val="24"/>
          <w:lang w:val="en"/>
        </w:rPr>
        <w:t xml:space="preserve">The following is a list of </w:t>
      </w:r>
      <w:r w:rsidRPr="00333A3A">
        <w:rPr>
          <w:bCs/>
          <w:szCs w:val="24"/>
          <w:lang w:val="en"/>
        </w:rPr>
        <w:t>Frequently Asked Questions</w:t>
      </w:r>
      <w:r w:rsidRPr="00333A3A">
        <w:rPr>
          <w:b/>
          <w:bCs/>
          <w:szCs w:val="24"/>
          <w:lang w:val="en"/>
        </w:rPr>
        <w:t xml:space="preserve"> </w:t>
      </w:r>
      <w:r w:rsidRPr="00333A3A">
        <w:rPr>
          <w:szCs w:val="24"/>
          <w:lang w:val="en"/>
        </w:rPr>
        <w:t>that may help you find answers to your questions in a quick and concise manner.</w:t>
      </w:r>
    </w:p>
    <w:p w:rsidR="001D5C92" w:rsidRPr="00333A3A" w:rsidRDefault="001D5C92" w:rsidP="00F77292">
      <w:pPr>
        <w:pStyle w:val="points"/>
      </w:pPr>
      <w:r w:rsidRPr="00333A3A">
        <w:t>Questions</w:t>
      </w:r>
      <w:r w:rsidR="00E85864" w:rsidRPr="00333A3A">
        <w:t xml:space="preserve"> / Answers</w:t>
      </w:r>
    </w:p>
    <w:p w:rsidR="001D5C92" w:rsidRPr="00333A3A" w:rsidRDefault="00614811" w:rsidP="004B769B">
      <w:pPr>
        <w:spacing w:before="240" w:after="240"/>
        <w:ind w:left="720" w:hanging="720"/>
        <w:rPr>
          <w:bCs/>
          <w:szCs w:val="24"/>
          <w:lang w:val="en"/>
        </w:rPr>
      </w:pPr>
      <w:r>
        <w:rPr>
          <w:bCs/>
          <w:szCs w:val="24"/>
          <w:lang w:val="en"/>
        </w:rPr>
        <w:t>Q:</w:t>
      </w:r>
      <w:r>
        <w:rPr>
          <w:bCs/>
          <w:szCs w:val="24"/>
          <w:lang w:val="en"/>
        </w:rPr>
        <w:tab/>
        <w:t>What is my EIN</w:t>
      </w:r>
      <w:r w:rsidR="001D5C92" w:rsidRPr="00333A3A">
        <w:rPr>
          <w:bCs/>
          <w:szCs w:val="24"/>
          <w:lang w:val="en"/>
        </w:rPr>
        <w:t>?</w:t>
      </w:r>
    </w:p>
    <w:p w:rsidR="001D5C92" w:rsidRPr="00333A3A" w:rsidRDefault="001D5C92" w:rsidP="004B769B">
      <w:pPr>
        <w:spacing w:before="240" w:after="240"/>
        <w:ind w:left="720" w:hanging="720"/>
        <w:rPr>
          <w:szCs w:val="24"/>
          <w:lang w:val="en"/>
        </w:rPr>
      </w:pPr>
      <w:r w:rsidRPr="00333A3A">
        <w:rPr>
          <w:szCs w:val="24"/>
          <w:lang w:val="en"/>
        </w:rPr>
        <w:t>A:</w:t>
      </w:r>
      <w:r w:rsidRPr="00333A3A">
        <w:rPr>
          <w:szCs w:val="24"/>
          <w:lang w:val="en"/>
        </w:rPr>
        <w:tab/>
        <w:t>The EIN is a unique “Employer Identification Number” that is issued to each affiliated Aglow group by the IRS</w:t>
      </w:r>
      <w:r w:rsidR="009E0009">
        <w:rPr>
          <w:szCs w:val="24"/>
          <w:lang w:val="en"/>
        </w:rPr>
        <w:t>.</w:t>
      </w:r>
      <w:r w:rsidR="009B4001">
        <w:rPr>
          <w:szCs w:val="24"/>
          <w:lang w:val="en"/>
        </w:rPr>
        <w:t xml:space="preserve"> </w:t>
      </w:r>
      <w:r w:rsidRPr="00333A3A">
        <w:rPr>
          <w:szCs w:val="24"/>
          <w:lang w:val="en"/>
        </w:rPr>
        <w:t>This includes Lighthouses, Area Leadership Teams, and others</w:t>
      </w:r>
      <w:r w:rsidR="00CB1003" w:rsidRPr="00333A3A">
        <w:rPr>
          <w:szCs w:val="24"/>
          <w:lang w:val="en"/>
        </w:rPr>
        <w:t>,</w:t>
      </w:r>
      <w:r w:rsidRPr="00333A3A">
        <w:rPr>
          <w:szCs w:val="24"/>
          <w:lang w:val="en"/>
        </w:rPr>
        <w:t xml:space="preserve"> including Aglow International.</w:t>
      </w:r>
    </w:p>
    <w:p w:rsidR="001D5C92" w:rsidRPr="00333A3A" w:rsidRDefault="00E85864" w:rsidP="004B769B">
      <w:pPr>
        <w:spacing w:before="240" w:after="240"/>
        <w:ind w:left="720" w:hanging="720"/>
        <w:rPr>
          <w:bCs/>
          <w:szCs w:val="24"/>
          <w:lang w:val="en"/>
        </w:rPr>
      </w:pPr>
      <w:r w:rsidRPr="00333A3A">
        <w:rPr>
          <w:bCs/>
          <w:szCs w:val="24"/>
          <w:lang w:val="en"/>
        </w:rPr>
        <w:t>Q:</w:t>
      </w:r>
      <w:r w:rsidRPr="00333A3A">
        <w:rPr>
          <w:bCs/>
          <w:szCs w:val="24"/>
          <w:lang w:val="en"/>
        </w:rPr>
        <w:tab/>
      </w:r>
      <w:r w:rsidR="001D5C92" w:rsidRPr="00333A3A">
        <w:rPr>
          <w:bCs/>
          <w:szCs w:val="24"/>
          <w:lang w:val="en"/>
        </w:rPr>
        <w:t>What is my EIN for?</w:t>
      </w:r>
    </w:p>
    <w:p w:rsidR="001D5C92" w:rsidRPr="00333A3A" w:rsidRDefault="00E85864" w:rsidP="004B769B">
      <w:pPr>
        <w:spacing w:before="240" w:after="240"/>
        <w:ind w:left="720" w:hanging="720"/>
        <w:rPr>
          <w:szCs w:val="24"/>
          <w:lang w:val="en"/>
        </w:rPr>
      </w:pPr>
      <w:r w:rsidRPr="00333A3A">
        <w:rPr>
          <w:szCs w:val="24"/>
          <w:lang w:val="en"/>
        </w:rPr>
        <w:t>A:</w:t>
      </w:r>
      <w:r w:rsidRPr="00333A3A">
        <w:rPr>
          <w:szCs w:val="24"/>
          <w:lang w:val="en"/>
        </w:rPr>
        <w:tab/>
      </w:r>
      <w:r w:rsidR="001D5C92" w:rsidRPr="00333A3A">
        <w:rPr>
          <w:szCs w:val="24"/>
          <w:lang w:val="en"/>
        </w:rPr>
        <w:t>The EIN identifies you as an affiliated part of Aglow International which is a 501</w:t>
      </w:r>
      <w:r w:rsidR="00B96FCB" w:rsidRPr="00333A3A">
        <w:rPr>
          <w:szCs w:val="24"/>
          <w:lang w:val="en"/>
        </w:rPr>
        <w:t>(</w:t>
      </w:r>
      <w:r w:rsidR="001D5C92" w:rsidRPr="00333A3A">
        <w:rPr>
          <w:szCs w:val="24"/>
          <w:lang w:val="en"/>
        </w:rPr>
        <w:t>c</w:t>
      </w:r>
      <w:proofErr w:type="gramStart"/>
      <w:r w:rsidR="00B96FCB" w:rsidRPr="00333A3A">
        <w:rPr>
          <w:szCs w:val="24"/>
          <w:lang w:val="en"/>
        </w:rPr>
        <w:t>)</w:t>
      </w:r>
      <w:r w:rsidR="001D5C92" w:rsidRPr="00333A3A">
        <w:rPr>
          <w:szCs w:val="24"/>
          <w:lang w:val="en"/>
        </w:rPr>
        <w:t>3</w:t>
      </w:r>
      <w:proofErr w:type="gramEnd"/>
      <w:r w:rsidR="001D5C92" w:rsidRPr="00333A3A">
        <w:rPr>
          <w:szCs w:val="24"/>
          <w:lang w:val="en"/>
        </w:rPr>
        <w:t xml:space="preserve"> tax exempt organization</w:t>
      </w:r>
      <w:r w:rsidR="009E0009">
        <w:rPr>
          <w:szCs w:val="24"/>
          <w:lang w:val="en"/>
        </w:rPr>
        <w:t>.</w:t>
      </w:r>
      <w:r w:rsidR="009B4001">
        <w:rPr>
          <w:szCs w:val="24"/>
          <w:lang w:val="en"/>
        </w:rPr>
        <w:t xml:space="preserve"> </w:t>
      </w:r>
      <w:r w:rsidR="001D5C92" w:rsidRPr="00333A3A">
        <w:rPr>
          <w:szCs w:val="24"/>
          <w:lang w:val="en"/>
        </w:rPr>
        <w:t>The number is used as your identification for banks, post offices, and taxing authorities.</w:t>
      </w:r>
    </w:p>
    <w:p w:rsidR="00E87D77" w:rsidRPr="00120681" w:rsidRDefault="007E0F49" w:rsidP="004B769B">
      <w:pPr>
        <w:spacing w:before="240" w:after="240"/>
        <w:ind w:left="720" w:hanging="720"/>
        <w:rPr>
          <w:bCs/>
          <w:color w:val="auto"/>
          <w:szCs w:val="24"/>
          <w:lang w:val="en"/>
        </w:rPr>
      </w:pPr>
      <w:r w:rsidRPr="00333A3A">
        <w:rPr>
          <w:color w:val="auto"/>
          <w:szCs w:val="24"/>
          <w:lang w:val="en"/>
        </w:rPr>
        <w:t xml:space="preserve">Q: </w:t>
      </w:r>
      <w:r w:rsidRPr="00333A3A">
        <w:rPr>
          <w:color w:val="auto"/>
          <w:szCs w:val="24"/>
          <w:lang w:val="en"/>
        </w:rPr>
        <w:tab/>
      </w:r>
      <w:r w:rsidR="00E87D77" w:rsidRPr="00120681">
        <w:rPr>
          <w:color w:val="auto"/>
          <w:szCs w:val="24"/>
          <w:lang w:val="en"/>
        </w:rPr>
        <w:t>Where and how do I get an EIN?</w:t>
      </w:r>
    </w:p>
    <w:p w:rsidR="001D5C92" w:rsidRPr="00333A3A" w:rsidRDefault="00E87D77" w:rsidP="004B769B">
      <w:pPr>
        <w:spacing w:before="240" w:after="240"/>
        <w:ind w:left="720" w:hanging="720"/>
        <w:rPr>
          <w:bCs/>
          <w:szCs w:val="24"/>
          <w:lang w:val="en"/>
        </w:rPr>
      </w:pPr>
      <w:r w:rsidRPr="00120681">
        <w:rPr>
          <w:bCs/>
          <w:color w:val="auto"/>
          <w:szCs w:val="24"/>
          <w:lang w:val="en"/>
        </w:rPr>
        <w:t>A:</w:t>
      </w:r>
      <w:r w:rsidR="007E0F49" w:rsidRPr="00120681">
        <w:rPr>
          <w:bCs/>
          <w:color w:val="auto"/>
          <w:szCs w:val="24"/>
          <w:lang w:val="en"/>
        </w:rPr>
        <w:tab/>
      </w:r>
      <w:r w:rsidR="00352AE1" w:rsidRPr="00120681">
        <w:rPr>
          <w:bCs/>
          <w:color w:val="auto"/>
          <w:szCs w:val="24"/>
          <w:lang w:val="en"/>
        </w:rPr>
        <w:t xml:space="preserve">The </w:t>
      </w:r>
      <w:r w:rsidR="00352AE1" w:rsidRPr="00120681">
        <w:rPr>
          <w:color w:val="auto"/>
          <w:szCs w:val="24"/>
          <w:lang w:val="en"/>
        </w:rPr>
        <w:t>Global Field Office – U.S., obtains an EIN for our affiliated groups</w:t>
      </w:r>
      <w:r w:rsidR="009E0009" w:rsidRPr="00120681">
        <w:rPr>
          <w:color w:val="auto"/>
          <w:szCs w:val="24"/>
          <w:lang w:val="en"/>
        </w:rPr>
        <w:t>.</w:t>
      </w:r>
      <w:r w:rsidR="009B4001">
        <w:rPr>
          <w:color w:val="auto"/>
          <w:szCs w:val="24"/>
          <w:lang w:val="en"/>
        </w:rPr>
        <w:t xml:space="preserve"> </w:t>
      </w:r>
      <w:r w:rsidR="00C84AB4" w:rsidRPr="00120681">
        <w:rPr>
          <w:bCs/>
          <w:color w:val="auto"/>
          <w:szCs w:val="24"/>
          <w:lang w:val="en"/>
        </w:rPr>
        <w:t xml:space="preserve">One should have automatically been applied for when your </w:t>
      </w:r>
      <w:r w:rsidR="00352AE1" w:rsidRPr="00120681">
        <w:rPr>
          <w:bCs/>
          <w:color w:val="auto"/>
          <w:szCs w:val="24"/>
          <w:lang w:val="en"/>
        </w:rPr>
        <w:t>Area/Lighthouse was affiliated</w:t>
      </w:r>
      <w:r w:rsidR="009E0009" w:rsidRPr="00120681">
        <w:rPr>
          <w:bCs/>
          <w:color w:val="auto"/>
          <w:szCs w:val="24"/>
          <w:lang w:val="en"/>
        </w:rPr>
        <w:t>.</w:t>
      </w:r>
      <w:r w:rsidR="009B4001">
        <w:rPr>
          <w:bCs/>
          <w:color w:val="auto"/>
          <w:szCs w:val="24"/>
          <w:lang w:val="en"/>
        </w:rPr>
        <w:t xml:space="preserve"> </w:t>
      </w:r>
      <w:r w:rsidR="00352AE1" w:rsidRPr="00120681">
        <w:rPr>
          <w:bCs/>
          <w:color w:val="auto"/>
          <w:szCs w:val="24"/>
          <w:lang w:val="en"/>
        </w:rPr>
        <w:t>A copy of the letter from the IRS documenting your EIN was sent to you with your affiliation paperwork</w:t>
      </w:r>
      <w:r w:rsidR="009E0009" w:rsidRPr="00120681">
        <w:rPr>
          <w:bCs/>
          <w:color w:val="auto"/>
          <w:szCs w:val="24"/>
          <w:lang w:val="en"/>
        </w:rPr>
        <w:t>.</w:t>
      </w:r>
      <w:r w:rsidR="009B4001">
        <w:rPr>
          <w:bCs/>
          <w:color w:val="auto"/>
          <w:szCs w:val="24"/>
          <w:lang w:val="en"/>
        </w:rPr>
        <w:t xml:space="preserve"> </w:t>
      </w:r>
      <w:r w:rsidR="00352AE1" w:rsidRPr="00120681">
        <w:rPr>
          <w:bCs/>
          <w:color w:val="auto"/>
          <w:szCs w:val="24"/>
          <w:lang w:val="en"/>
        </w:rPr>
        <w:t>This form should be kept in the president’s files and a copy kept in the VP of Financial Development files and passed on as needed to new leaders in those positions</w:t>
      </w:r>
      <w:r w:rsidR="009E0009" w:rsidRPr="00120681">
        <w:rPr>
          <w:bCs/>
          <w:color w:val="auto"/>
          <w:szCs w:val="24"/>
          <w:lang w:val="en"/>
        </w:rPr>
        <w:t>.</w:t>
      </w:r>
      <w:r w:rsidR="009B4001">
        <w:rPr>
          <w:bCs/>
          <w:color w:val="auto"/>
          <w:szCs w:val="24"/>
          <w:lang w:val="en"/>
        </w:rPr>
        <w:t xml:space="preserve"> </w:t>
      </w:r>
      <w:r w:rsidR="00C84AB4" w:rsidRPr="00120681">
        <w:rPr>
          <w:bCs/>
          <w:color w:val="auto"/>
          <w:szCs w:val="24"/>
          <w:lang w:val="en"/>
        </w:rPr>
        <w:t>If you don’t know what</w:t>
      </w:r>
      <w:r w:rsidR="00352AE1" w:rsidRPr="00120681">
        <w:rPr>
          <w:bCs/>
          <w:color w:val="auto"/>
          <w:szCs w:val="24"/>
          <w:lang w:val="en"/>
        </w:rPr>
        <w:t xml:space="preserve"> your EIN </w:t>
      </w:r>
      <w:r w:rsidR="00C84AB4" w:rsidRPr="00120681">
        <w:rPr>
          <w:bCs/>
          <w:color w:val="auto"/>
          <w:szCs w:val="24"/>
          <w:lang w:val="en"/>
        </w:rPr>
        <w:t>is, c</w:t>
      </w:r>
      <w:r w:rsidR="007E0F49" w:rsidRPr="00120681">
        <w:rPr>
          <w:bCs/>
          <w:color w:val="auto"/>
          <w:szCs w:val="24"/>
          <w:lang w:val="en"/>
        </w:rPr>
        <w:t xml:space="preserve">all </w:t>
      </w:r>
      <w:r w:rsidR="00C84AB4" w:rsidRPr="00120681">
        <w:rPr>
          <w:bCs/>
          <w:color w:val="auto"/>
          <w:szCs w:val="24"/>
          <w:lang w:val="en"/>
        </w:rPr>
        <w:t>th</w:t>
      </w:r>
      <w:r w:rsidR="00C84AB4" w:rsidRPr="00333A3A">
        <w:rPr>
          <w:bCs/>
          <w:szCs w:val="24"/>
          <w:lang w:val="en"/>
        </w:rPr>
        <w:t xml:space="preserve">e </w:t>
      </w:r>
      <w:r w:rsidR="00DE35F2" w:rsidRPr="00333A3A">
        <w:rPr>
          <w:bCs/>
          <w:szCs w:val="24"/>
          <w:lang w:val="en"/>
        </w:rPr>
        <w:t>Global</w:t>
      </w:r>
      <w:r w:rsidR="007E0F49" w:rsidRPr="00333A3A">
        <w:rPr>
          <w:bCs/>
          <w:szCs w:val="24"/>
          <w:lang w:val="en"/>
        </w:rPr>
        <w:t xml:space="preserve"> </w:t>
      </w:r>
      <w:r w:rsidR="00C84AB4" w:rsidRPr="00333A3A">
        <w:rPr>
          <w:bCs/>
          <w:szCs w:val="24"/>
          <w:lang w:val="en"/>
        </w:rPr>
        <w:t>Field Office</w:t>
      </w:r>
      <w:r w:rsidR="00DE35F2" w:rsidRPr="00333A3A">
        <w:rPr>
          <w:bCs/>
          <w:szCs w:val="24"/>
          <w:lang w:val="en"/>
        </w:rPr>
        <w:t xml:space="preserve"> – </w:t>
      </w:r>
      <w:r w:rsidR="009E0009">
        <w:rPr>
          <w:bCs/>
          <w:szCs w:val="24"/>
          <w:lang w:val="en"/>
        </w:rPr>
        <w:t xml:space="preserve">U.S. </w:t>
      </w:r>
      <w:r w:rsidR="007E0F49" w:rsidRPr="00333A3A">
        <w:rPr>
          <w:bCs/>
          <w:szCs w:val="24"/>
          <w:lang w:val="en"/>
        </w:rPr>
        <w:t xml:space="preserve">at the </w:t>
      </w:r>
      <w:r w:rsidR="003C3308" w:rsidRPr="00333A3A">
        <w:rPr>
          <w:bCs/>
          <w:szCs w:val="24"/>
          <w:lang w:val="en"/>
        </w:rPr>
        <w:t>Global</w:t>
      </w:r>
      <w:r w:rsidR="007E0F49" w:rsidRPr="00333A3A">
        <w:rPr>
          <w:bCs/>
          <w:szCs w:val="24"/>
          <w:lang w:val="en"/>
        </w:rPr>
        <w:t xml:space="preserve"> Headquarters.</w:t>
      </w:r>
    </w:p>
    <w:p w:rsidR="001D5C92" w:rsidRPr="00333A3A" w:rsidRDefault="00E85864" w:rsidP="004B769B">
      <w:pPr>
        <w:spacing w:before="240" w:after="240"/>
        <w:ind w:left="720" w:hanging="720"/>
        <w:rPr>
          <w:bCs/>
          <w:szCs w:val="24"/>
          <w:lang w:val="en"/>
        </w:rPr>
      </w:pPr>
      <w:r w:rsidRPr="00333A3A">
        <w:rPr>
          <w:bCs/>
          <w:szCs w:val="24"/>
          <w:lang w:val="en"/>
        </w:rPr>
        <w:t>Q:</w:t>
      </w:r>
      <w:r w:rsidRPr="00333A3A">
        <w:rPr>
          <w:bCs/>
          <w:szCs w:val="24"/>
          <w:lang w:val="en"/>
        </w:rPr>
        <w:tab/>
      </w:r>
      <w:r w:rsidR="001D5C92" w:rsidRPr="00333A3A">
        <w:rPr>
          <w:bCs/>
          <w:szCs w:val="24"/>
          <w:lang w:val="en"/>
        </w:rPr>
        <w:t>Why do we need to know Aglow International’s main EIN?</w:t>
      </w:r>
    </w:p>
    <w:p w:rsidR="001D5C92" w:rsidRPr="00120681" w:rsidRDefault="00E85864" w:rsidP="004B769B">
      <w:pPr>
        <w:spacing w:before="240" w:after="240"/>
        <w:ind w:left="720" w:hanging="720"/>
        <w:rPr>
          <w:bCs/>
          <w:color w:val="auto"/>
          <w:szCs w:val="24"/>
          <w:lang w:val="en"/>
        </w:rPr>
      </w:pPr>
      <w:r w:rsidRPr="00333A3A">
        <w:rPr>
          <w:szCs w:val="24"/>
          <w:lang w:val="en"/>
        </w:rPr>
        <w:t>A:</w:t>
      </w:r>
      <w:r w:rsidRPr="00333A3A">
        <w:rPr>
          <w:szCs w:val="24"/>
          <w:lang w:val="en"/>
        </w:rPr>
        <w:tab/>
      </w:r>
      <w:r w:rsidR="001D5C92" w:rsidRPr="00333A3A">
        <w:rPr>
          <w:szCs w:val="24"/>
          <w:lang w:val="en"/>
        </w:rPr>
        <w:t>Aglow International’s EIN is the number that is associated with our corporate tax-exempt status</w:t>
      </w:r>
      <w:r w:rsidR="009E0009">
        <w:rPr>
          <w:szCs w:val="24"/>
          <w:lang w:val="en"/>
        </w:rPr>
        <w:t>.</w:t>
      </w:r>
      <w:r w:rsidR="009B4001">
        <w:rPr>
          <w:szCs w:val="24"/>
          <w:lang w:val="en"/>
        </w:rPr>
        <w:t xml:space="preserve"> </w:t>
      </w:r>
      <w:r w:rsidR="001D5C92" w:rsidRPr="00333A3A">
        <w:rPr>
          <w:szCs w:val="24"/>
          <w:lang w:val="en"/>
        </w:rPr>
        <w:t>Sometimes banks want to see the official “Letter of Determ</w:t>
      </w:r>
      <w:r w:rsidR="00FD5A4A" w:rsidRPr="00333A3A">
        <w:rPr>
          <w:szCs w:val="24"/>
          <w:lang w:val="en"/>
        </w:rPr>
        <w:t>ination” from</w:t>
      </w:r>
      <w:r w:rsidR="001D5C92" w:rsidRPr="00333A3A">
        <w:rPr>
          <w:szCs w:val="24"/>
          <w:lang w:val="en"/>
        </w:rPr>
        <w:t xml:space="preserve"> the IRS giving Aglow International and all its affiliated groups</w:t>
      </w:r>
      <w:r w:rsidR="00B96FCB" w:rsidRPr="00333A3A">
        <w:rPr>
          <w:szCs w:val="24"/>
          <w:lang w:val="en"/>
        </w:rPr>
        <w:t xml:space="preserve"> (subordinates)</w:t>
      </w:r>
      <w:r w:rsidR="001D5C92" w:rsidRPr="00333A3A">
        <w:rPr>
          <w:szCs w:val="24"/>
          <w:lang w:val="en"/>
        </w:rPr>
        <w:t xml:space="preserve"> 501</w:t>
      </w:r>
      <w:r w:rsidR="00B96FCB" w:rsidRPr="00333A3A">
        <w:rPr>
          <w:szCs w:val="24"/>
          <w:lang w:val="en"/>
        </w:rPr>
        <w:t>(</w:t>
      </w:r>
      <w:r w:rsidR="001D5C92" w:rsidRPr="00333A3A">
        <w:rPr>
          <w:szCs w:val="24"/>
          <w:lang w:val="en"/>
        </w:rPr>
        <w:t>c</w:t>
      </w:r>
      <w:proofErr w:type="gramStart"/>
      <w:r w:rsidR="00B96FCB" w:rsidRPr="00333A3A">
        <w:rPr>
          <w:szCs w:val="24"/>
          <w:lang w:val="en"/>
        </w:rPr>
        <w:t>)</w:t>
      </w:r>
      <w:r w:rsidR="001D5C92" w:rsidRPr="00333A3A">
        <w:rPr>
          <w:szCs w:val="24"/>
          <w:lang w:val="en"/>
        </w:rPr>
        <w:t>3</w:t>
      </w:r>
      <w:proofErr w:type="gramEnd"/>
      <w:r w:rsidR="001D5C92" w:rsidRPr="00333A3A">
        <w:rPr>
          <w:szCs w:val="24"/>
          <w:lang w:val="en"/>
        </w:rPr>
        <w:t xml:space="preserve"> tax-exempt status</w:t>
      </w:r>
      <w:r w:rsidR="009E0009">
        <w:rPr>
          <w:szCs w:val="24"/>
          <w:lang w:val="en"/>
        </w:rPr>
        <w:t>.</w:t>
      </w:r>
      <w:r w:rsidR="009B4001">
        <w:rPr>
          <w:szCs w:val="24"/>
          <w:lang w:val="en"/>
        </w:rPr>
        <w:t xml:space="preserve"> </w:t>
      </w:r>
      <w:r w:rsidR="00352AE1" w:rsidRPr="00120681">
        <w:rPr>
          <w:color w:val="auto"/>
          <w:szCs w:val="24"/>
          <w:lang w:val="en"/>
        </w:rPr>
        <w:t>As of 2016, this information is sent directly to banks when opening an account.</w:t>
      </w:r>
    </w:p>
    <w:p w:rsidR="001D5C92" w:rsidRPr="00333A3A" w:rsidRDefault="001D5C92" w:rsidP="004B769B">
      <w:pPr>
        <w:spacing w:before="240" w:after="240"/>
        <w:rPr>
          <w:bCs/>
          <w:szCs w:val="24"/>
          <w:lang w:val="en"/>
        </w:rPr>
      </w:pPr>
    </w:p>
    <w:p w:rsidR="001D5C92" w:rsidRPr="00333A3A" w:rsidRDefault="00E85864" w:rsidP="004B769B">
      <w:pPr>
        <w:keepNext/>
        <w:keepLines/>
        <w:spacing w:before="240" w:after="240"/>
        <w:ind w:left="720" w:hanging="720"/>
        <w:rPr>
          <w:bCs/>
          <w:szCs w:val="24"/>
          <w:lang w:val="en"/>
        </w:rPr>
      </w:pPr>
      <w:r w:rsidRPr="00333A3A">
        <w:rPr>
          <w:bCs/>
          <w:szCs w:val="24"/>
          <w:lang w:val="en"/>
        </w:rPr>
        <w:lastRenderedPageBreak/>
        <w:t>Q:</w:t>
      </w:r>
      <w:r w:rsidRPr="00333A3A">
        <w:rPr>
          <w:bCs/>
          <w:szCs w:val="24"/>
          <w:lang w:val="en"/>
        </w:rPr>
        <w:tab/>
      </w:r>
      <w:r w:rsidR="001D5C92" w:rsidRPr="00333A3A">
        <w:rPr>
          <w:bCs/>
          <w:szCs w:val="24"/>
          <w:lang w:val="en"/>
        </w:rPr>
        <w:t>Does my Aglow have to file a tax return?</w:t>
      </w:r>
    </w:p>
    <w:p w:rsidR="001D5C92" w:rsidRPr="00120681" w:rsidRDefault="00E85864" w:rsidP="004B769B">
      <w:pPr>
        <w:keepNext/>
        <w:keepLines/>
        <w:spacing w:before="240" w:after="240"/>
        <w:ind w:left="720" w:hanging="720"/>
        <w:rPr>
          <w:b/>
          <w:color w:val="C00000"/>
          <w:szCs w:val="24"/>
          <w:lang w:val="en"/>
        </w:rPr>
      </w:pPr>
      <w:r w:rsidRPr="00333A3A">
        <w:rPr>
          <w:szCs w:val="24"/>
          <w:lang w:val="en"/>
        </w:rPr>
        <w:t>A:</w:t>
      </w:r>
      <w:r w:rsidRPr="00333A3A">
        <w:rPr>
          <w:szCs w:val="24"/>
          <w:lang w:val="en"/>
        </w:rPr>
        <w:tab/>
      </w:r>
      <w:r w:rsidR="00C84AB4" w:rsidRPr="00333A3A">
        <w:rPr>
          <w:szCs w:val="24"/>
          <w:lang w:val="en"/>
        </w:rPr>
        <w:t>Yes</w:t>
      </w:r>
      <w:r w:rsidR="009E0009">
        <w:rPr>
          <w:szCs w:val="24"/>
          <w:lang w:val="en"/>
        </w:rPr>
        <w:t>.</w:t>
      </w:r>
      <w:r w:rsidR="009B4001">
        <w:rPr>
          <w:szCs w:val="24"/>
          <w:lang w:val="en"/>
        </w:rPr>
        <w:t xml:space="preserve"> </w:t>
      </w:r>
      <w:r w:rsidR="00C84AB4" w:rsidRPr="00333A3A">
        <w:rPr>
          <w:szCs w:val="24"/>
          <w:lang w:val="en"/>
        </w:rPr>
        <w:t>As of 2008, every Area and Lighthouse is required to file form 990</w:t>
      </w:r>
      <w:r w:rsidR="000B1596">
        <w:rPr>
          <w:szCs w:val="24"/>
          <w:lang w:val="en"/>
        </w:rPr>
        <w:t>-N e-Postcard</w:t>
      </w:r>
      <w:r w:rsidR="00C84AB4" w:rsidRPr="00333A3A">
        <w:rPr>
          <w:szCs w:val="24"/>
          <w:lang w:val="en"/>
        </w:rPr>
        <w:t>, regardless of income</w:t>
      </w:r>
      <w:r w:rsidR="009E0009">
        <w:rPr>
          <w:szCs w:val="24"/>
          <w:lang w:val="en"/>
        </w:rPr>
        <w:t>.</w:t>
      </w:r>
      <w:r w:rsidR="009B4001">
        <w:rPr>
          <w:szCs w:val="24"/>
          <w:lang w:val="en"/>
        </w:rPr>
        <w:t xml:space="preserve"> </w:t>
      </w:r>
      <w:r w:rsidR="00C84AB4" w:rsidRPr="00333A3A">
        <w:rPr>
          <w:szCs w:val="24"/>
          <w:lang w:val="en"/>
        </w:rPr>
        <w:t>If your income was less than $</w:t>
      </w:r>
      <w:r w:rsidR="00B96FCB" w:rsidRPr="00333A3A">
        <w:rPr>
          <w:szCs w:val="24"/>
          <w:lang w:val="en"/>
        </w:rPr>
        <w:t>50</w:t>
      </w:r>
      <w:r w:rsidR="00C84AB4" w:rsidRPr="00333A3A">
        <w:rPr>
          <w:szCs w:val="24"/>
          <w:lang w:val="en"/>
        </w:rPr>
        <w:t>,000</w:t>
      </w:r>
      <w:r w:rsidR="000B1596">
        <w:rPr>
          <w:szCs w:val="24"/>
          <w:lang w:val="en"/>
        </w:rPr>
        <w:t xml:space="preserve"> in a year</w:t>
      </w:r>
      <w:r w:rsidR="00C84AB4" w:rsidRPr="00333A3A">
        <w:rPr>
          <w:szCs w:val="24"/>
          <w:lang w:val="en"/>
        </w:rPr>
        <w:t>, a</w:t>
      </w:r>
      <w:r w:rsidR="004C5069" w:rsidRPr="00333A3A">
        <w:rPr>
          <w:szCs w:val="24"/>
          <w:lang w:val="en"/>
        </w:rPr>
        <w:t xml:space="preserve"> </w:t>
      </w:r>
      <w:r w:rsidR="00EC1219">
        <w:rPr>
          <w:szCs w:val="24"/>
          <w:lang w:val="en"/>
        </w:rPr>
        <w:t>990-N</w:t>
      </w:r>
      <w:r w:rsidR="00C84AB4" w:rsidRPr="00333A3A">
        <w:rPr>
          <w:szCs w:val="24"/>
          <w:lang w:val="en"/>
        </w:rPr>
        <w:t xml:space="preserve"> </w:t>
      </w:r>
      <w:r w:rsidR="00EC1219">
        <w:rPr>
          <w:szCs w:val="24"/>
          <w:lang w:val="en"/>
        </w:rPr>
        <w:t>e-Postcard</w:t>
      </w:r>
      <w:r w:rsidR="00DE35F2" w:rsidRPr="00333A3A">
        <w:rPr>
          <w:szCs w:val="24"/>
          <w:lang w:val="en"/>
        </w:rPr>
        <w:t xml:space="preserve"> needs to be filed</w:t>
      </w:r>
      <w:r w:rsidR="009E0009">
        <w:rPr>
          <w:szCs w:val="24"/>
          <w:lang w:val="en"/>
        </w:rPr>
        <w:t>.</w:t>
      </w:r>
      <w:r w:rsidR="009B4001">
        <w:rPr>
          <w:szCs w:val="24"/>
          <w:lang w:val="en"/>
        </w:rPr>
        <w:t xml:space="preserve"> </w:t>
      </w:r>
      <w:r w:rsidR="001D5C92" w:rsidRPr="00333A3A">
        <w:rPr>
          <w:szCs w:val="24"/>
          <w:lang w:val="en"/>
        </w:rPr>
        <w:t>If your Aglow ha</w:t>
      </w:r>
      <w:r w:rsidR="00C84AB4" w:rsidRPr="00333A3A">
        <w:rPr>
          <w:szCs w:val="24"/>
          <w:lang w:val="en"/>
        </w:rPr>
        <w:t>d</w:t>
      </w:r>
      <w:r w:rsidR="001D5C92" w:rsidRPr="00333A3A">
        <w:rPr>
          <w:szCs w:val="24"/>
          <w:lang w:val="en"/>
        </w:rPr>
        <w:t xml:space="preserve"> income of over $</w:t>
      </w:r>
      <w:r w:rsidR="00B96FCB" w:rsidRPr="00333A3A">
        <w:rPr>
          <w:szCs w:val="24"/>
          <w:lang w:val="en"/>
        </w:rPr>
        <w:t>50</w:t>
      </w:r>
      <w:r w:rsidR="000B1596">
        <w:rPr>
          <w:szCs w:val="24"/>
          <w:lang w:val="en"/>
        </w:rPr>
        <w:t>,000 in a</w:t>
      </w:r>
      <w:r w:rsidR="001D5C92" w:rsidRPr="00333A3A">
        <w:rPr>
          <w:szCs w:val="24"/>
          <w:lang w:val="en"/>
        </w:rPr>
        <w:t xml:space="preserve"> year</w:t>
      </w:r>
      <w:r w:rsidR="000B1596">
        <w:rPr>
          <w:szCs w:val="24"/>
          <w:lang w:val="en"/>
        </w:rPr>
        <w:t>,</w:t>
      </w:r>
      <w:r w:rsidR="001D5C92" w:rsidRPr="00333A3A">
        <w:rPr>
          <w:szCs w:val="24"/>
          <w:lang w:val="en"/>
        </w:rPr>
        <w:t xml:space="preserve"> you may need to file a 990EZ tax report</w:t>
      </w:r>
      <w:r w:rsidR="009E0009">
        <w:rPr>
          <w:szCs w:val="24"/>
          <w:lang w:val="en"/>
        </w:rPr>
        <w:t>.</w:t>
      </w:r>
      <w:r w:rsidR="009B4001">
        <w:rPr>
          <w:szCs w:val="24"/>
          <w:lang w:val="en"/>
        </w:rPr>
        <w:t xml:space="preserve"> </w:t>
      </w:r>
      <w:r w:rsidR="001D5C92" w:rsidRPr="00333A3A">
        <w:rPr>
          <w:szCs w:val="24"/>
          <w:lang w:val="en"/>
        </w:rPr>
        <w:t xml:space="preserve">(See </w:t>
      </w:r>
      <w:hyperlink w:anchor="FilingTaxesMiscForm" w:history="1">
        <w:r w:rsidR="0093149B" w:rsidRPr="0093149B">
          <w:rPr>
            <w:rStyle w:val="Hyperlink"/>
            <w:szCs w:val="24"/>
            <w:lang w:val="en"/>
          </w:rPr>
          <w:t>Page 23</w:t>
        </w:r>
      </w:hyperlink>
      <w:r w:rsidR="001D5C92" w:rsidRPr="00333A3A">
        <w:rPr>
          <w:szCs w:val="24"/>
          <w:lang w:val="en"/>
        </w:rPr>
        <w:t xml:space="preserve"> for more information.)</w:t>
      </w:r>
      <w:r w:rsidR="009B4001">
        <w:rPr>
          <w:szCs w:val="24"/>
          <w:lang w:val="en"/>
        </w:rPr>
        <w:t xml:space="preserve"> </w:t>
      </w:r>
      <w:r w:rsidR="000B1596">
        <w:rPr>
          <w:b/>
          <w:color w:val="C00000"/>
          <w:szCs w:val="24"/>
          <w:lang w:val="en"/>
        </w:rPr>
        <w:t>However, as of May 20</w:t>
      </w:r>
      <w:r w:rsidR="00352AE1" w:rsidRPr="00120681">
        <w:rPr>
          <w:b/>
          <w:color w:val="C00000"/>
          <w:szCs w:val="24"/>
          <w:lang w:val="en"/>
        </w:rPr>
        <w:t>16</w:t>
      </w:r>
      <w:r w:rsidR="000B1596">
        <w:rPr>
          <w:b/>
          <w:color w:val="C00000"/>
          <w:szCs w:val="24"/>
          <w:lang w:val="en"/>
        </w:rPr>
        <w:t>,</w:t>
      </w:r>
      <w:r w:rsidR="00352AE1" w:rsidRPr="00120681">
        <w:rPr>
          <w:b/>
          <w:color w:val="C00000"/>
          <w:szCs w:val="24"/>
          <w:lang w:val="en"/>
        </w:rPr>
        <w:t xml:space="preserve"> we </w:t>
      </w:r>
      <w:r w:rsidR="007827AF">
        <w:rPr>
          <w:b/>
          <w:color w:val="C00000"/>
          <w:szCs w:val="24"/>
          <w:lang w:val="en"/>
        </w:rPr>
        <w:t xml:space="preserve">are </w:t>
      </w:r>
      <w:r w:rsidR="00352AE1" w:rsidRPr="00120681">
        <w:rPr>
          <w:b/>
          <w:color w:val="C00000"/>
          <w:szCs w:val="24"/>
          <w:lang w:val="en"/>
        </w:rPr>
        <w:t xml:space="preserve">asking you NOT file the </w:t>
      </w:r>
      <w:r w:rsidR="00EC1219">
        <w:rPr>
          <w:b/>
          <w:color w:val="C00000"/>
          <w:szCs w:val="24"/>
          <w:lang w:val="en"/>
        </w:rPr>
        <w:t>990</w:t>
      </w:r>
      <w:r w:rsidR="00C66BC0">
        <w:rPr>
          <w:b/>
          <w:color w:val="C00000"/>
          <w:szCs w:val="24"/>
          <w:lang w:val="en"/>
        </w:rPr>
        <w:noBreakHyphen/>
      </w:r>
      <w:r w:rsidR="00EC1219">
        <w:rPr>
          <w:b/>
          <w:color w:val="C00000"/>
          <w:szCs w:val="24"/>
          <w:lang w:val="en"/>
        </w:rPr>
        <w:t>N</w:t>
      </w:r>
      <w:r w:rsidR="00352AE1" w:rsidRPr="00120681">
        <w:rPr>
          <w:b/>
          <w:color w:val="C00000"/>
          <w:szCs w:val="24"/>
          <w:lang w:val="en"/>
        </w:rPr>
        <w:t xml:space="preserve"> </w:t>
      </w:r>
      <w:r w:rsidR="00C66BC0">
        <w:rPr>
          <w:b/>
          <w:color w:val="C00000"/>
          <w:szCs w:val="24"/>
          <w:lang w:val="en"/>
        </w:rPr>
        <w:t xml:space="preserve">e-Postcard </w:t>
      </w:r>
      <w:r w:rsidR="00352AE1" w:rsidRPr="00120681">
        <w:rPr>
          <w:b/>
          <w:color w:val="C00000"/>
          <w:szCs w:val="24"/>
          <w:lang w:val="en"/>
        </w:rPr>
        <w:t xml:space="preserve">until further notice from Global Field Office – </w:t>
      </w:r>
      <w:r w:rsidR="007827AF">
        <w:rPr>
          <w:b/>
          <w:color w:val="C00000"/>
          <w:szCs w:val="24"/>
          <w:lang w:val="en"/>
        </w:rPr>
        <w:t>U.S.A.</w:t>
      </w:r>
    </w:p>
    <w:p w:rsidR="001D5C92" w:rsidRPr="00333A3A" w:rsidRDefault="00E85864" w:rsidP="004B769B">
      <w:pPr>
        <w:spacing w:before="240" w:after="240"/>
        <w:ind w:left="720" w:hanging="720"/>
        <w:rPr>
          <w:bCs/>
          <w:szCs w:val="24"/>
          <w:lang w:val="en"/>
        </w:rPr>
      </w:pPr>
      <w:r w:rsidRPr="00333A3A">
        <w:rPr>
          <w:bCs/>
          <w:szCs w:val="24"/>
          <w:lang w:val="en"/>
        </w:rPr>
        <w:t>Q:</w:t>
      </w:r>
      <w:r w:rsidRPr="00333A3A">
        <w:rPr>
          <w:bCs/>
          <w:szCs w:val="24"/>
          <w:lang w:val="en"/>
        </w:rPr>
        <w:tab/>
      </w:r>
      <w:r w:rsidR="001D5C92" w:rsidRPr="00333A3A">
        <w:rPr>
          <w:bCs/>
          <w:szCs w:val="24"/>
          <w:lang w:val="en"/>
        </w:rPr>
        <w:t>Are receipts required for all donations?</w:t>
      </w:r>
    </w:p>
    <w:p w:rsidR="001D5C92" w:rsidRPr="00120681" w:rsidRDefault="00E85864" w:rsidP="004B769B">
      <w:pPr>
        <w:spacing w:before="240" w:after="240"/>
        <w:ind w:left="720" w:hanging="720"/>
        <w:rPr>
          <w:bCs/>
          <w:color w:val="auto"/>
          <w:szCs w:val="24"/>
          <w:lang w:val="en"/>
        </w:rPr>
      </w:pPr>
      <w:r w:rsidRPr="00333A3A">
        <w:rPr>
          <w:szCs w:val="24"/>
          <w:lang w:val="en"/>
        </w:rPr>
        <w:t>A:</w:t>
      </w:r>
      <w:r w:rsidRPr="00333A3A">
        <w:rPr>
          <w:szCs w:val="24"/>
          <w:lang w:val="en"/>
        </w:rPr>
        <w:tab/>
      </w:r>
      <w:r w:rsidR="001D5C92" w:rsidRPr="00333A3A">
        <w:rPr>
          <w:b/>
          <w:szCs w:val="24"/>
          <w:lang w:val="en"/>
        </w:rPr>
        <w:t xml:space="preserve">Receipts are </w:t>
      </w:r>
      <w:r w:rsidR="001D5C92" w:rsidRPr="00333A3A">
        <w:rPr>
          <w:b/>
          <w:bCs/>
          <w:szCs w:val="24"/>
          <w:u w:val="single"/>
          <w:lang w:val="en"/>
        </w:rPr>
        <w:t>required</w:t>
      </w:r>
      <w:r w:rsidR="001D5C92" w:rsidRPr="00333A3A">
        <w:rPr>
          <w:b/>
          <w:szCs w:val="24"/>
          <w:lang w:val="en"/>
        </w:rPr>
        <w:t xml:space="preserve"> by law for a one-time gift</w:t>
      </w:r>
      <w:r w:rsidR="00DF1529">
        <w:rPr>
          <w:b/>
          <w:szCs w:val="24"/>
          <w:lang w:val="en"/>
        </w:rPr>
        <w:t xml:space="preserve"> </w:t>
      </w:r>
      <w:r w:rsidR="00DF1529" w:rsidRPr="00120681">
        <w:rPr>
          <w:b/>
          <w:color w:val="auto"/>
          <w:szCs w:val="24"/>
          <w:lang w:val="en"/>
        </w:rPr>
        <w:t xml:space="preserve">or an accumulative gift </w:t>
      </w:r>
      <w:r w:rsidR="001D5C92" w:rsidRPr="00120681">
        <w:rPr>
          <w:b/>
          <w:color w:val="auto"/>
          <w:szCs w:val="24"/>
          <w:lang w:val="en"/>
        </w:rPr>
        <w:t>o</w:t>
      </w:r>
      <w:r w:rsidR="001D5C92" w:rsidRPr="00333A3A">
        <w:rPr>
          <w:b/>
          <w:szCs w:val="24"/>
          <w:lang w:val="en"/>
        </w:rPr>
        <w:t>f $250 or more</w:t>
      </w:r>
      <w:r w:rsidR="009E0009">
        <w:rPr>
          <w:b/>
          <w:szCs w:val="24"/>
          <w:lang w:val="en"/>
        </w:rPr>
        <w:t>.</w:t>
      </w:r>
      <w:r w:rsidR="009B4001">
        <w:rPr>
          <w:b/>
          <w:szCs w:val="24"/>
          <w:lang w:val="en"/>
        </w:rPr>
        <w:t xml:space="preserve"> </w:t>
      </w:r>
      <w:r w:rsidR="001D5C92" w:rsidRPr="00333A3A">
        <w:rPr>
          <w:szCs w:val="24"/>
          <w:lang w:val="en"/>
        </w:rPr>
        <w:t>However, you are free to give a receipt to anyone who requests a receipt for a lesser amount</w:t>
      </w:r>
      <w:r w:rsidR="009E0009">
        <w:rPr>
          <w:szCs w:val="24"/>
          <w:lang w:val="en"/>
        </w:rPr>
        <w:t>.</w:t>
      </w:r>
      <w:r w:rsidR="009B4001">
        <w:rPr>
          <w:szCs w:val="24"/>
          <w:lang w:val="en"/>
        </w:rPr>
        <w:t xml:space="preserve"> </w:t>
      </w:r>
      <w:r w:rsidR="00DF1529" w:rsidRPr="00120681">
        <w:rPr>
          <w:color w:val="auto"/>
          <w:szCs w:val="24"/>
          <w:lang w:val="en"/>
        </w:rPr>
        <w:t xml:space="preserve">If someone requests a receipt </w:t>
      </w:r>
      <w:r w:rsidR="00120681" w:rsidRPr="00120681">
        <w:rPr>
          <w:color w:val="auto"/>
          <w:szCs w:val="24"/>
          <w:lang w:val="en"/>
        </w:rPr>
        <w:t xml:space="preserve">from you </w:t>
      </w:r>
      <w:r w:rsidR="00DF1529" w:rsidRPr="00120681">
        <w:rPr>
          <w:color w:val="auto"/>
          <w:szCs w:val="24"/>
          <w:lang w:val="en"/>
        </w:rPr>
        <w:t>for their giving, you will need to provide one for them</w:t>
      </w:r>
      <w:r w:rsidR="009E0009" w:rsidRPr="00120681">
        <w:rPr>
          <w:color w:val="auto"/>
          <w:szCs w:val="24"/>
          <w:lang w:val="en"/>
        </w:rPr>
        <w:t>.</w:t>
      </w:r>
      <w:r w:rsidR="009B4001">
        <w:rPr>
          <w:color w:val="auto"/>
          <w:szCs w:val="24"/>
          <w:lang w:val="en"/>
        </w:rPr>
        <w:t xml:space="preserve"> </w:t>
      </w:r>
      <w:r w:rsidR="001D5C92" w:rsidRPr="00120681">
        <w:rPr>
          <w:color w:val="auto"/>
          <w:szCs w:val="24"/>
          <w:lang w:val="en"/>
        </w:rPr>
        <w:t xml:space="preserve">(See sample of a gift receipt in </w:t>
      </w:r>
      <w:r w:rsidR="001D5C92" w:rsidRPr="00120681">
        <w:rPr>
          <w:i/>
          <w:iCs/>
          <w:color w:val="auto"/>
          <w:szCs w:val="24"/>
          <w:lang w:val="en"/>
        </w:rPr>
        <w:t>Forms/Masters</w:t>
      </w:r>
      <w:r w:rsidR="00CB1003" w:rsidRPr="00120681">
        <w:rPr>
          <w:i/>
          <w:iCs/>
          <w:color w:val="auto"/>
          <w:szCs w:val="24"/>
          <w:lang w:val="en"/>
        </w:rPr>
        <w:t>/Samples</w:t>
      </w:r>
      <w:r w:rsidR="001D5C92" w:rsidRPr="00120681">
        <w:rPr>
          <w:i/>
          <w:iCs/>
          <w:color w:val="auto"/>
          <w:szCs w:val="24"/>
          <w:lang w:val="en"/>
        </w:rPr>
        <w:t>.</w:t>
      </w:r>
      <w:r w:rsidR="001D5C92" w:rsidRPr="00120681">
        <w:rPr>
          <w:color w:val="auto"/>
          <w:szCs w:val="24"/>
          <w:lang w:val="en"/>
        </w:rPr>
        <w:t>)</w:t>
      </w:r>
    </w:p>
    <w:p w:rsidR="001D5C92" w:rsidRPr="00333A3A" w:rsidRDefault="00E85864" w:rsidP="004B769B">
      <w:pPr>
        <w:spacing w:before="240" w:after="240"/>
        <w:ind w:left="720" w:hanging="720"/>
        <w:rPr>
          <w:bCs/>
          <w:szCs w:val="24"/>
          <w:lang w:val="en"/>
        </w:rPr>
      </w:pPr>
      <w:r w:rsidRPr="00333A3A">
        <w:rPr>
          <w:bCs/>
          <w:szCs w:val="24"/>
          <w:lang w:val="en"/>
        </w:rPr>
        <w:t>Q:</w:t>
      </w:r>
      <w:r w:rsidRPr="00333A3A">
        <w:rPr>
          <w:bCs/>
          <w:szCs w:val="24"/>
          <w:lang w:val="en"/>
        </w:rPr>
        <w:tab/>
      </w:r>
      <w:r w:rsidR="001D5C92" w:rsidRPr="00333A3A">
        <w:rPr>
          <w:bCs/>
          <w:szCs w:val="24"/>
          <w:lang w:val="en"/>
        </w:rPr>
        <w:t xml:space="preserve">What kind of receipt do we give someone who donates an item </w:t>
      </w:r>
      <w:r w:rsidR="005200F6" w:rsidRPr="00333A3A">
        <w:rPr>
          <w:bCs/>
          <w:szCs w:val="24"/>
          <w:lang w:val="en"/>
        </w:rPr>
        <w:t>(</w:t>
      </w:r>
      <w:r w:rsidR="00120681">
        <w:rPr>
          <w:bCs/>
          <w:szCs w:val="24"/>
          <w:lang w:val="en"/>
        </w:rPr>
        <w:t>not money)?</w:t>
      </w:r>
    </w:p>
    <w:p w:rsidR="001D5C92" w:rsidRPr="00333A3A" w:rsidRDefault="00E85864" w:rsidP="004B769B">
      <w:pPr>
        <w:spacing w:before="240" w:after="240"/>
        <w:ind w:left="720" w:hanging="720"/>
        <w:rPr>
          <w:bCs/>
          <w:szCs w:val="24"/>
          <w:lang w:val="en"/>
        </w:rPr>
      </w:pPr>
      <w:r w:rsidRPr="00333A3A">
        <w:rPr>
          <w:szCs w:val="24"/>
          <w:lang w:val="en"/>
        </w:rPr>
        <w:t>A:</w:t>
      </w:r>
      <w:r w:rsidRPr="00333A3A">
        <w:rPr>
          <w:szCs w:val="24"/>
          <w:lang w:val="en"/>
        </w:rPr>
        <w:tab/>
      </w:r>
      <w:r w:rsidR="00070FF3" w:rsidRPr="00333A3A">
        <w:rPr>
          <w:szCs w:val="24"/>
          <w:lang w:val="en"/>
        </w:rPr>
        <w:t xml:space="preserve">These </w:t>
      </w:r>
      <w:r w:rsidR="001D5C92" w:rsidRPr="00333A3A">
        <w:rPr>
          <w:szCs w:val="24"/>
          <w:lang w:val="en"/>
        </w:rPr>
        <w:t>gifts are called “Gifts-in-Kind</w:t>
      </w:r>
      <w:r w:rsidR="00120681">
        <w:rPr>
          <w:szCs w:val="24"/>
          <w:lang w:val="en"/>
        </w:rPr>
        <w:t>.”</w:t>
      </w:r>
      <w:r w:rsidR="009B4001">
        <w:rPr>
          <w:szCs w:val="24"/>
          <w:lang w:val="en"/>
        </w:rPr>
        <w:t xml:space="preserve"> </w:t>
      </w:r>
      <w:r w:rsidR="00070FF3" w:rsidRPr="00333A3A">
        <w:rPr>
          <w:szCs w:val="24"/>
          <w:lang w:val="en"/>
        </w:rPr>
        <w:t>These gifts</w:t>
      </w:r>
      <w:r w:rsidR="001D5C92" w:rsidRPr="00333A3A">
        <w:rPr>
          <w:szCs w:val="24"/>
          <w:lang w:val="en"/>
        </w:rPr>
        <w:t xml:space="preserve"> are acknowledge</w:t>
      </w:r>
      <w:r w:rsidR="00B5694A" w:rsidRPr="00333A3A">
        <w:rPr>
          <w:color w:val="auto"/>
          <w:szCs w:val="24"/>
          <w:lang w:val="en"/>
        </w:rPr>
        <w:t>d</w:t>
      </w:r>
      <w:r w:rsidR="001D5C92" w:rsidRPr="00333A3A">
        <w:rPr>
          <w:szCs w:val="24"/>
          <w:lang w:val="en"/>
        </w:rPr>
        <w:t xml:space="preserve"> with a receipt describing the gift with no dollar amount</w:t>
      </w:r>
      <w:r w:rsidR="009E0009">
        <w:rPr>
          <w:szCs w:val="24"/>
          <w:lang w:val="en"/>
        </w:rPr>
        <w:t>.</w:t>
      </w:r>
      <w:r w:rsidR="009B4001">
        <w:rPr>
          <w:szCs w:val="24"/>
          <w:lang w:val="en"/>
        </w:rPr>
        <w:t xml:space="preserve"> </w:t>
      </w:r>
      <w:r w:rsidR="001D5C92" w:rsidRPr="00333A3A">
        <w:rPr>
          <w:szCs w:val="24"/>
          <w:lang w:val="en"/>
        </w:rPr>
        <w:t xml:space="preserve">The donor </w:t>
      </w:r>
      <w:r w:rsidR="00070FF3" w:rsidRPr="00333A3A">
        <w:rPr>
          <w:szCs w:val="24"/>
          <w:lang w:val="en"/>
        </w:rPr>
        <w:t>d</w:t>
      </w:r>
      <w:r w:rsidR="001D5C92" w:rsidRPr="00333A3A">
        <w:rPr>
          <w:szCs w:val="24"/>
          <w:lang w:val="en"/>
        </w:rPr>
        <w:t>etermine</w:t>
      </w:r>
      <w:r w:rsidR="00070FF3" w:rsidRPr="00333A3A">
        <w:rPr>
          <w:szCs w:val="24"/>
          <w:lang w:val="en"/>
        </w:rPr>
        <w:t>s what they deem as</w:t>
      </w:r>
      <w:r w:rsidR="001D5C92" w:rsidRPr="00333A3A">
        <w:rPr>
          <w:szCs w:val="24"/>
          <w:lang w:val="en"/>
        </w:rPr>
        <w:t xml:space="preserve"> “fair market value” </w:t>
      </w:r>
      <w:r w:rsidR="00070FF3" w:rsidRPr="00333A3A">
        <w:rPr>
          <w:szCs w:val="24"/>
          <w:lang w:val="en"/>
        </w:rPr>
        <w:t>for their personal tax return</w:t>
      </w:r>
      <w:r w:rsidR="009E0009">
        <w:rPr>
          <w:szCs w:val="24"/>
          <w:lang w:val="en"/>
        </w:rPr>
        <w:t>.</w:t>
      </w:r>
      <w:r w:rsidR="009B4001">
        <w:rPr>
          <w:szCs w:val="24"/>
          <w:lang w:val="en"/>
        </w:rPr>
        <w:t xml:space="preserve"> </w:t>
      </w:r>
      <w:r w:rsidR="001D5C92" w:rsidRPr="00333A3A">
        <w:rPr>
          <w:szCs w:val="24"/>
          <w:lang w:val="en"/>
        </w:rPr>
        <w:t xml:space="preserve">(See sample of gift-in-kind receipt in </w:t>
      </w:r>
      <w:r w:rsidR="001D5C92" w:rsidRPr="00333A3A">
        <w:rPr>
          <w:i/>
          <w:iCs/>
          <w:szCs w:val="24"/>
          <w:lang w:val="en"/>
        </w:rPr>
        <w:t>Forms/Masters</w:t>
      </w:r>
      <w:r w:rsidR="00CB1003" w:rsidRPr="00333A3A">
        <w:rPr>
          <w:i/>
          <w:iCs/>
          <w:szCs w:val="24"/>
          <w:lang w:val="en"/>
        </w:rPr>
        <w:t>/Samples</w:t>
      </w:r>
      <w:r w:rsidR="001D5C92" w:rsidRPr="00333A3A">
        <w:rPr>
          <w:i/>
          <w:iCs/>
          <w:szCs w:val="24"/>
          <w:lang w:val="en"/>
        </w:rPr>
        <w:t>.</w:t>
      </w:r>
      <w:r w:rsidR="001D5C92" w:rsidRPr="00333A3A">
        <w:rPr>
          <w:szCs w:val="24"/>
          <w:lang w:val="en"/>
        </w:rPr>
        <w:t>)</w:t>
      </w:r>
    </w:p>
    <w:p w:rsidR="001D5C92" w:rsidRPr="00333A3A" w:rsidRDefault="00E85864" w:rsidP="004B769B">
      <w:pPr>
        <w:spacing w:before="240" w:after="240"/>
        <w:ind w:left="720" w:hanging="720"/>
        <w:rPr>
          <w:bCs/>
          <w:szCs w:val="24"/>
          <w:lang w:val="en"/>
        </w:rPr>
      </w:pPr>
      <w:r w:rsidRPr="00333A3A">
        <w:rPr>
          <w:bCs/>
          <w:szCs w:val="24"/>
          <w:lang w:val="en"/>
        </w:rPr>
        <w:t>Q:</w:t>
      </w:r>
      <w:r w:rsidRPr="00333A3A">
        <w:rPr>
          <w:bCs/>
          <w:szCs w:val="24"/>
          <w:lang w:val="en"/>
        </w:rPr>
        <w:tab/>
      </w:r>
      <w:r w:rsidR="00070FF3" w:rsidRPr="00333A3A">
        <w:rPr>
          <w:bCs/>
          <w:szCs w:val="24"/>
          <w:lang w:val="en"/>
        </w:rPr>
        <w:t xml:space="preserve">If I am a </w:t>
      </w:r>
      <w:r w:rsidR="00032E04" w:rsidRPr="00333A3A">
        <w:rPr>
          <w:bCs/>
          <w:szCs w:val="24"/>
          <w:lang w:val="en"/>
        </w:rPr>
        <w:t>Lighthouse Vice-president of Financial Development</w:t>
      </w:r>
      <w:r w:rsidR="001D5C92" w:rsidRPr="00333A3A">
        <w:rPr>
          <w:bCs/>
          <w:szCs w:val="24"/>
          <w:lang w:val="en"/>
        </w:rPr>
        <w:t>, where do I send my Annual Financial Report?</w:t>
      </w:r>
    </w:p>
    <w:p w:rsidR="001D5C92" w:rsidRPr="00333A3A" w:rsidRDefault="00E85864" w:rsidP="004B769B">
      <w:pPr>
        <w:spacing w:before="240" w:after="240"/>
        <w:ind w:left="720" w:hanging="720"/>
        <w:rPr>
          <w:bCs/>
          <w:szCs w:val="24"/>
          <w:lang w:val="en"/>
        </w:rPr>
      </w:pPr>
      <w:r w:rsidRPr="00333A3A">
        <w:rPr>
          <w:szCs w:val="24"/>
          <w:lang w:val="en"/>
        </w:rPr>
        <w:t>A:</w:t>
      </w:r>
      <w:r w:rsidRPr="00333A3A">
        <w:rPr>
          <w:szCs w:val="24"/>
          <w:lang w:val="en"/>
        </w:rPr>
        <w:tab/>
      </w:r>
      <w:r w:rsidR="001D5C92" w:rsidRPr="00333A3A">
        <w:rPr>
          <w:szCs w:val="24"/>
          <w:lang w:val="en"/>
        </w:rPr>
        <w:t>The Annual Financial Report for a Lighthouse is sent to the Area Leadership Team by January 15</w:t>
      </w:r>
      <w:r w:rsidR="007C49BC" w:rsidRPr="00333A3A">
        <w:rPr>
          <w:szCs w:val="24"/>
          <w:vertAlign w:val="superscript"/>
          <w:lang w:val="en"/>
        </w:rPr>
        <w:t>th</w:t>
      </w:r>
      <w:r w:rsidR="001D5C92" w:rsidRPr="00333A3A">
        <w:rPr>
          <w:szCs w:val="24"/>
          <w:lang w:val="en"/>
        </w:rPr>
        <w:t>.</w:t>
      </w:r>
    </w:p>
    <w:p w:rsidR="00E85864" w:rsidRPr="00DF1529" w:rsidRDefault="00E85864" w:rsidP="004B769B">
      <w:pPr>
        <w:spacing w:before="240" w:after="240"/>
        <w:ind w:left="720" w:hanging="720"/>
        <w:rPr>
          <w:bCs/>
          <w:color w:val="auto"/>
          <w:szCs w:val="24"/>
          <w:lang w:val="en"/>
        </w:rPr>
      </w:pPr>
      <w:r w:rsidRPr="00333A3A">
        <w:rPr>
          <w:bCs/>
          <w:szCs w:val="24"/>
          <w:lang w:val="en"/>
        </w:rPr>
        <w:t>Q:</w:t>
      </w:r>
      <w:r w:rsidRPr="00333A3A">
        <w:rPr>
          <w:bCs/>
          <w:szCs w:val="24"/>
          <w:lang w:val="en"/>
        </w:rPr>
        <w:tab/>
        <w:t xml:space="preserve">If I </w:t>
      </w:r>
      <w:r w:rsidRPr="00DF1529">
        <w:rPr>
          <w:bCs/>
          <w:color w:val="auto"/>
          <w:szCs w:val="24"/>
          <w:lang w:val="en"/>
        </w:rPr>
        <w:t>am an Area</w:t>
      </w:r>
      <w:r w:rsidR="00070FF3" w:rsidRPr="00DF1529">
        <w:rPr>
          <w:bCs/>
          <w:color w:val="auto"/>
          <w:szCs w:val="24"/>
          <w:lang w:val="en"/>
        </w:rPr>
        <w:t xml:space="preserve"> V</w:t>
      </w:r>
      <w:r w:rsidR="00032E04" w:rsidRPr="00DF1529">
        <w:rPr>
          <w:bCs/>
          <w:color w:val="auto"/>
          <w:szCs w:val="24"/>
          <w:lang w:val="en"/>
        </w:rPr>
        <w:t>ice-</w:t>
      </w:r>
      <w:r w:rsidR="00070FF3" w:rsidRPr="00DF1529">
        <w:rPr>
          <w:bCs/>
          <w:color w:val="auto"/>
          <w:szCs w:val="24"/>
          <w:lang w:val="en"/>
        </w:rPr>
        <w:t>P</w:t>
      </w:r>
      <w:r w:rsidR="00032E04" w:rsidRPr="00DF1529">
        <w:rPr>
          <w:bCs/>
          <w:color w:val="auto"/>
          <w:szCs w:val="24"/>
          <w:lang w:val="en"/>
        </w:rPr>
        <w:t>resident</w:t>
      </w:r>
      <w:r w:rsidR="00070FF3" w:rsidRPr="00DF1529">
        <w:rPr>
          <w:bCs/>
          <w:color w:val="auto"/>
          <w:szCs w:val="24"/>
          <w:lang w:val="en"/>
        </w:rPr>
        <w:t xml:space="preserve"> of Financial Development</w:t>
      </w:r>
      <w:r w:rsidRPr="00DF1529">
        <w:rPr>
          <w:bCs/>
          <w:color w:val="auto"/>
          <w:szCs w:val="24"/>
          <w:lang w:val="en"/>
        </w:rPr>
        <w:t xml:space="preserve">, where </w:t>
      </w:r>
      <w:r w:rsidR="007E0F49" w:rsidRPr="00DF1529">
        <w:rPr>
          <w:bCs/>
          <w:color w:val="auto"/>
          <w:szCs w:val="24"/>
          <w:lang w:val="en"/>
        </w:rPr>
        <w:t>do</w:t>
      </w:r>
      <w:r w:rsidRPr="00DF1529">
        <w:rPr>
          <w:bCs/>
          <w:color w:val="auto"/>
          <w:szCs w:val="24"/>
          <w:lang w:val="en"/>
        </w:rPr>
        <w:t xml:space="preserve"> I send my Annual Financial Report?</w:t>
      </w:r>
    </w:p>
    <w:p w:rsidR="00E85864" w:rsidRPr="00333A3A" w:rsidRDefault="00E85864" w:rsidP="004B769B">
      <w:pPr>
        <w:spacing w:before="240" w:after="240"/>
        <w:ind w:left="720" w:hanging="720"/>
        <w:rPr>
          <w:b/>
          <w:bCs/>
          <w:szCs w:val="24"/>
          <w:lang w:val="en"/>
        </w:rPr>
      </w:pPr>
      <w:r w:rsidRPr="00DF1529">
        <w:rPr>
          <w:color w:val="auto"/>
          <w:szCs w:val="24"/>
          <w:lang w:val="en"/>
        </w:rPr>
        <w:t>A:</w:t>
      </w:r>
      <w:r w:rsidRPr="00DF1529">
        <w:rPr>
          <w:color w:val="auto"/>
          <w:szCs w:val="24"/>
          <w:lang w:val="en"/>
        </w:rPr>
        <w:tab/>
        <w:t xml:space="preserve">The Annual Financial Report for an Area Leadership Team is sent to the </w:t>
      </w:r>
      <w:r w:rsidR="00DE35F2" w:rsidRPr="00DF1529">
        <w:rPr>
          <w:color w:val="auto"/>
          <w:szCs w:val="24"/>
          <w:lang w:val="en"/>
        </w:rPr>
        <w:t>Global Field Office – U.S.</w:t>
      </w:r>
      <w:r w:rsidRPr="00DF1529">
        <w:rPr>
          <w:color w:val="auto"/>
          <w:szCs w:val="24"/>
          <w:lang w:val="en"/>
        </w:rPr>
        <w:t xml:space="preserve">, as well as your </w:t>
      </w:r>
      <w:r w:rsidR="009E0009">
        <w:rPr>
          <w:color w:val="auto"/>
          <w:szCs w:val="24"/>
          <w:lang w:val="en"/>
        </w:rPr>
        <w:t xml:space="preserve">U.S. </w:t>
      </w:r>
      <w:r w:rsidR="007C49BC" w:rsidRPr="00DF1529">
        <w:rPr>
          <w:color w:val="auto"/>
          <w:szCs w:val="24"/>
          <w:lang w:val="en"/>
        </w:rPr>
        <w:t>Regional</w:t>
      </w:r>
      <w:r w:rsidR="007C49BC" w:rsidRPr="00333A3A">
        <w:rPr>
          <w:szCs w:val="24"/>
          <w:lang w:val="en"/>
        </w:rPr>
        <w:t xml:space="preserve"> </w:t>
      </w:r>
      <w:r w:rsidRPr="00333A3A">
        <w:rPr>
          <w:szCs w:val="24"/>
          <w:lang w:val="en"/>
        </w:rPr>
        <w:t xml:space="preserve">Director by January </w:t>
      </w:r>
      <w:r w:rsidR="00DE35F2" w:rsidRPr="00333A3A">
        <w:rPr>
          <w:szCs w:val="24"/>
          <w:lang w:val="en"/>
        </w:rPr>
        <w:t>31</w:t>
      </w:r>
      <w:r w:rsidRPr="00333A3A">
        <w:rPr>
          <w:b/>
          <w:szCs w:val="24"/>
          <w:lang w:val="en"/>
        </w:rPr>
        <w:t>.</w:t>
      </w:r>
    </w:p>
    <w:p w:rsidR="00E85864" w:rsidRPr="00333A3A" w:rsidRDefault="00E85864" w:rsidP="004B769B">
      <w:pPr>
        <w:keepNext/>
        <w:keepLines/>
        <w:spacing w:before="240" w:after="240"/>
        <w:ind w:left="720" w:hanging="720"/>
        <w:rPr>
          <w:bCs/>
          <w:szCs w:val="24"/>
          <w:lang w:val="en"/>
        </w:rPr>
      </w:pPr>
      <w:r w:rsidRPr="00333A3A">
        <w:rPr>
          <w:bCs/>
          <w:szCs w:val="24"/>
          <w:lang w:val="en"/>
        </w:rPr>
        <w:lastRenderedPageBreak/>
        <w:t>Q:</w:t>
      </w:r>
      <w:r w:rsidRPr="00333A3A">
        <w:rPr>
          <w:bCs/>
          <w:szCs w:val="24"/>
          <w:lang w:val="en"/>
        </w:rPr>
        <w:tab/>
        <w:t xml:space="preserve">Can our Aglow receive specific donations to send our leadership to conference or another </w:t>
      </w:r>
      <w:r w:rsidR="00070FF3" w:rsidRPr="00333A3A">
        <w:rPr>
          <w:bCs/>
          <w:szCs w:val="24"/>
          <w:lang w:val="en"/>
        </w:rPr>
        <w:t>official Aglow Internationa</w:t>
      </w:r>
      <w:r w:rsidR="00070FF3" w:rsidRPr="004B769B">
        <w:rPr>
          <w:bCs/>
          <w:color w:val="auto"/>
          <w:szCs w:val="24"/>
          <w:lang w:val="en"/>
        </w:rPr>
        <w:t>l</w:t>
      </w:r>
      <w:r w:rsidR="00DF1529" w:rsidRPr="004B769B">
        <w:rPr>
          <w:bCs/>
          <w:color w:val="auto"/>
          <w:szCs w:val="24"/>
          <w:lang w:val="en"/>
        </w:rPr>
        <w:t xml:space="preserve"> Transformation</w:t>
      </w:r>
      <w:r w:rsidRPr="00333A3A">
        <w:rPr>
          <w:bCs/>
          <w:szCs w:val="24"/>
          <w:lang w:val="en"/>
        </w:rPr>
        <w:t xml:space="preserve"> trip?</w:t>
      </w:r>
    </w:p>
    <w:p w:rsidR="00DF1529" w:rsidRDefault="00E85864" w:rsidP="004B769B">
      <w:pPr>
        <w:keepNext/>
        <w:keepLines/>
        <w:spacing w:before="240" w:after="240"/>
        <w:ind w:left="720" w:hanging="720"/>
        <w:rPr>
          <w:szCs w:val="24"/>
          <w:lang w:val="en"/>
        </w:rPr>
      </w:pPr>
      <w:r w:rsidRPr="00333A3A">
        <w:rPr>
          <w:szCs w:val="24"/>
          <w:lang w:val="en"/>
        </w:rPr>
        <w:t>A:</w:t>
      </w:r>
      <w:r w:rsidRPr="00333A3A">
        <w:rPr>
          <w:szCs w:val="24"/>
          <w:lang w:val="en"/>
        </w:rPr>
        <w:tab/>
      </w:r>
      <w:r w:rsidR="00F87A27" w:rsidRPr="00F87A27">
        <w:rPr>
          <w:szCs w:val="24"/>
          <w:lang w:val="en"/>
        </w:rPr>
        <w:t xml:space="preserve">Yes. </w:t>
      </w:r>
      <w:proofErr w:type="spellStart"/>
      <w:r w:rsidR="00F87A27" w:rsidRPr="00F87A27">
        <w:rPr>
          <w:szCs w:val="24"/>
          <w:lang w:val="en"/>
        </w:rPr>
        <w:t>Aglows</w:t>
      </w:r>
      <w:proofErr w:type="spellEnd"/>
      <w:r w:rsidR="00F87A27" w:rsidRPr="00F87A27">
        <w:rPr>
          <w:szCs w:val="24"/>
          <w:lang w:val="en"/>
        </w:rPr>
        <w:t xml:space="preserve"> may use Aglow funds to send leadership to an Aglow International conference, Leader’s Training</w:t>
      </w:r>
      <w:r w:rsidR="00637782">
        <w:rPr>
          <w:szCs w:val="24"/>
          <w:lang w:val="en"/>
        </w:rPr>
        <w:t>,</w:t>
      </w:r>
      <w:r w:rsidR="00F87A27" w:rsidRPr="00F87A27">
        <w:rPr>
          <w:szCs w:val="24"/>
          <w:lang w:val="en"/>
        </w:rPr>
        <w:t xml:space="preserve"> or Regional Rally. You may help send a leader on an Aglow sponsored transformation trip. That trip is considered a working mission trip. You may not, however, use Aglow funds to send someone on an Aglow’s yearly trip to Israel. That trip is considered a persona</w:t>
      </w:r>
      <w:r w:rsidR="00F87A27">
        <w:rPr>
          <w:szCs w:val="24"/>
          <w:lang w:val="en"/>
        </w:rPr>
        <w:t xml:space="preserve">l awareness trip and would be a </w:t>
      </w:r>
      <w:r w:rsidR="00F87A27" w:rsidRPr="00F87A27">
        <w:rPr>
          <w:szCs w:val="24"/>
          <w:lang w:val="en"/>
        </w:rPr>
        <w:t>benefit</w:t>
      </w:r>
      <w:r w:rsidR="00F87A27">
        <w:rPr>
          <w:szCs w:val="24"/>
          <w:lang w:val="en"/>
        </w:rPr>
        <w:t xml:space="preserve"> for</w:t>
      </w:r>
      <w:r w:rsidR="00F87A27" w:rsidRPr="00F87A27">
        <w:rPr>
          <w:szCs w:val="24"/>
          <w:lang w:val="en"/>
        </w:rPr>
        <w:t xml:space="preserve"> the individual.</w:t>
      </w:r>
      <w:r w:rsidR="009B4001">
        <w:rPr>
          <w:szCs w:val="24"/>
          <w:lang w:val="en"/>
        </w:rPr>
        <w:t xml:space="preserve"> </w:t>
      </w:r>
    </w:p>
    <w:p w:rsidR="00DF1529" w:rsidRDefault="00DF1529" w:rsidP="004B769B">
      <w:pPr>
        <w:spacing w:before="240" w:after="240"/>
        <w:ind w:left="720"/>
        <w:rPr>
          <w:szCs w:val="24"/>
          <w:lang w:val="en"/>
        </w:rPr>
      </w:pPr>
      <w:r>
        <w:rPr>
          <w:szCs w:val="24"/>
          <w:lang w:val="en"/>
        </w:rPr>
        <w:t>I</w:t>
      </w:r>
      <w:r w:rsidRPr="00333A3A">
        <w:rPr>
          <w:szCs w:val="24"/>
          <w:lang w:val="en"/>
        </w:rPr>
        <w:t xml:space="preserve">f your </w:t>
      </w:r>
      <w:r w:rsidR="009E0009">
        <w:rPr>
          <w:szCs w:val="24"/>
          <w:lang w:val="en"/>
        </w:rPr>
        <w:t xml:space="preserve">U.S. </w:t>
      </w:r>
      <w:r w:rsidRPr="00333A3A">
        <w:rPr>
          <w:szCs w:val="24"/>
          <w:lang w:val="en"/>
        </w:rPr>
        <w:t>Regional Director is holding a special event to minister to Muslim women in your region, you may raise money to send your leadership to be part of what God is doing through Aglow to minister to these women.</w:t>
      </w:r>
    </w:p>
    <w:p w:rsidR="00E85864" w:rsidRDefault="00636A26" w:rsidP="004B769B">
      <w:pPr>
        <w:spacing w:before="240" w:after="240"/>
        <w:ind w:left="720"/>
        <w:rPr>
          <w:b/>
          <w:szCs w:val="24"/>
          <w:lang w:val="en"/>
        </w:rPr>
      </w:pPr>
      <w:r w:rsidRPr="00DF1529">
        <w:rPr>
          <w:b/>
          <w:szCs w:val="24"/>
          <w:lang w:val="en"/>
        </w:rPr>
        <w:t>This DOES NOT include the yearly sightseeing and familiarization trip that Aglow takes to Israel</w:t>
      </w:r>
      <w:r w:rsidR="009E0009">
        <w:rPr>
          <w:b/>
          <w:szCs w:val="24"/>
          <w:lang w:val="en"/>
        </w:rPr>
        <w:t>.</w:t>
      </w:r>
      <w:r w:rsidR="009B4001">
        <w:rPr>
          <w:b/>
          <w:szCs w:val="24"/>
          <w:lang w:val="en"/>
        </w:rPr>
        <w:t xml:space="preserve"> </w:t>
      </w:r>
      <w:r w:rsidR="00DF1529">
        <w:rPr>
          <w:b/>
          <w:szCs w:val="24"/>
          <w:lang w:val="en"/>
        </w:rPr>
        <w:t>This trip is considered a personal trip.</w:t>
      </w:r>
    </w:p>
    <w:p w:rsidR="00E85864" w:rsidRPr="00333A3A" w:rsidRDefault="00E85864" w:rsidP="004B769B">
      <w:pPr>
        <w:spacing w:before="240" w:after="240"/>
        <w:ind w:left="720" w:hanging="720"/>
        <w:rPr>
          <w:bCs/>
          <w:color w:val="auto"/>
          <w:szCs w:val="24"/>
          <w:lang w:val="en"/>
        </w:rPr>
      </w:pPr>
      <w:r w:rsidRPr="00333A3A">
        <w:rPr>
          <w:bCs/>
          <w:color w:val="auto"/>
          <w:szCs w:val="24"/>
          <w:lang w:val="en"/>
        </w:rPr>
        <w:t>Q:</w:t>
      </w:r>
      <w:r w:rsidRPr="00333A3A">
        <w:rPr>
          <w:bCs/>
          <w:color w:val="auto"/>
          <w:szCs w:val="24"/>
          <w:lang w:val="en"/>
        </w:rPr>
        <w:tab/>
        <w:t>Where can I find out what the new mileage reimbursement rate is for the year?</w:t>
      </w:r>
    </w:p>
    <w:p w:rsidR="00E85864" w:rsidRPr="004B769B" w:rsidRDefault="00E85864" w:rsidP="004B769B">
      <w:pPr>
        <w:spacing w:before="240" w:after="240"/>
        <w:ind w:left="720" w:hanging="720"/>
        <w:rPr>
          <w:color w:val="auto"/>
          <w:szCs w:val="24"/>
          <w:lang w:val="en"/>
        </w:rPr>
      </w:pPr>
      <w:r w:rsidRPr="00333A3A">
        <w:rPr>
          <w:color w:val="auto"/>
          <w:szCs w:val="24"/>
          <w:lang w:val="en"/>
        </w:rPr>
        <w:t>A:</w:t>
      </w:r>
      <w:r w:rsidRPr="00333A3A">
        <w:rPr>
          <w:color w:val="auto"/>
          <w:szCs w:val="24"/>
          <w:lang w:val="en"/>
        </w:rPr>
        <w:tab/>
      </w:r>
      <w:r w:rsidR="00F87A27" w:rsidRPr="00F87A27">
        <w:rPr>
          <w:color w:val="auto"/>
          <w:szCs w:val="24"/>
          <w:lang w:val="en"/>
        </w:rPr>
        <w:t>The new mileage rate will be on the IRS Web site at the beginning of each year when the IRS releases the mileage rate. You can go to www.irs.gov.</w:t>
      </w:r>
    </w:p>
    <w:p w:rsidR="00E85864" w:rsidRPr="00333A3A" w:rsidRDefault="00E85864" w:rsidP="004B769B">
      <w:pPr>
        <w:spacing w:before="240" w:after="240"/>
        <w:ind w:left="720" w:hanging="720"/>
        <w:rPr>
          <w:bCs/>
          <w:szCs w:val="24"/>
          <w:lang w:val="en"/>
        </w:rPr>
      </w:pPr>
      <w:r w:rsidRPr="00333A3A">
        <w:rPr>
          <w:bCs/>
          <w:szCs w:val="24"/>
          <w:lang w:val="en"/>
        </w:rPr>
        <w:t>Q:</w:t>
      </w:r>
      <w:r w:rsidRPr="00333A3A">
        <w:rPr>
          <w:bCs/>
          <w:szCs w:val="24"/>
          <w:lang w:val="en"/>
        </w:rPr>
        <w:tab/>
        <w:t>Can I Send a donation to Ag</w:t>
      </w:r>
      <w:r w:rsidR="00070FF3" w:rsidRPr="00333A3A">
        <w:rPr>
          <w:bCs/>
          <w:szCs w:val="24"/>
          <w:lang w:val="en"/>
        </w:rPr>
        <w:t>low International using my check</w:t>
      </w:r>
      <w:r w:rsidRPr="00333A3A">
        <w:rPr>
          <w:bCs/>
          <w:szCs w:val="24"/>
          <w:lang w:val="en"/>
        </w:rPr>
        <w:t xml:space="preserve"> or credit card?</w:t>
      </w:r>
    </w:p>
    <w:p w:rsidR="00E85864" w:rsidRPr="00333A3A" w:rsidRDefault="00E85864" w:rsidP="004B769B">
      <w:pPr>
        <w:spacing w:before="240" w:after="240"/>
        <w:ind w:left="720" w:hanging="720"/>
        <w:rPr>
          <w:szCs w:val="24"/>
          <w:lang w:val="en"/>
        </w:rPr>
      </w:pPr>
      <w:r w:rsidRPr="00333A3A">
        <w:rPr>
          <w:szCs w:val="24"/>
          <w:lang w:val="en"/>
        </w:rPr>
        <w:t>A:</w:t>
      </w:r>
      <w:r w:rsidRPr="00333A3A">
        <w:rPr>
          <w:szCs w:val="24"/>
          <w:lang w:val="en"/>
        </w:rPr>
        <w:tab/>
      </w:r>
      <w:r w:rsidR="00F87A27" w:rsidRPr="00F87A27">
        <w:rPr>
          <w:szCs w:val="24"/>
          <w:lang w:val="en"/>
        </w:rPr>
        <w:t>Yes. Aglow International can take Visa, MasterCard, Discover, or American Express cards to process your donation. However, a word of caution here. Please do not e-mail this information to Aglow International. E-mailing is not secure and someone could steal your information. Web sites can be secure but e-mail is not. You must call, write, or fax us your credit/check card information, or go on line to the Aglow International Website, www.aglow.org.</w:t>
      </w:r>
    </w:p>
    <w:p w:rsidR="00E85864" w:rsidRPr="00333A3A" w:rsidRDefault="00E85864" w:rsidP="004B769B">
      <w:pPr>
        <w:spacing w:before="240" w:after="240"/>
        <w:ind w:left="720" w:hanging="720"/>
        <w:rPr>
          <w:bCs/>
          <w:szCs w:val="24"/>
          <w:lang w:val="en"/>
        </w:rPr>
      </w:pPr>
      <w:r w:rsidRPr="00333A3A">
        <w:rPr>
          <w:bCs/>
          <w:szCs w:val="24"/>
          <w:lang w:val="en"/>
        </w:rPr>
        <w:t>Q:</w:t>
      </w:r>
      <w:r w:rsidRPr="00333A3A">
        <w:rPr>
          <w:bCs/>
          <w:szCs w:val="24"/>
          <w:lang w:val="en"/>
        </w:rPr>
        <w:tab/>
        <w:t>Where do I go if I have a problem or a question?</w:t>
      </w:r>
    </w:p>
    <w:p w:rsidR="00E85864" w:rsidRPr="00333A3A" w:rsidRDefault="00E85864" w:rsidP="004B769B">
      <w:pPr>
        <w:tabs>
          <w:tab w:val="left" w:pos="720"/>
        </w:tabs>
        <w:spacing w:before="240" w:after="240"/>
        <w:ind w:left="720" w:hanging="720"/>
        <w:rPr>
          <w:szCs w:val="24"/>
          <w:lang w:val="en"/>
        </w:rPr>
      </w:pPr>
      <w:r w:rsidRPr="00333A3A">
        <w:rPr>
          <w:szCs w:val="24"/>
          <w:lang w:val="en"/>
        </w:rPr>
        <w:t>A:</w:t>
      </w:r>
      <w:r w:rsidR="009E0009">
        <w:rPr>
          <w:szCs w:val="24"/>
          <w:lang w:val="en"/>
        </w:rPr>
        <w:t xml:space="preserve"> </w:t>
      </w:r>
      <w:r w:rsidR="004B769B">
        <w:rPr>
          <w:szCs w:val="24"/>
          <w:lang w:val="en"/>
        </w:rPr>
        <w:tab/>
      </w:r>
      <w:r w:rsidR="00F87A27" w:rsidRPr="00F87A27">
        <w:rPr>
          <w:szCs w:val="24"/>
          <w:lang w:val="en"/>
        </w:rPr>
        <w:t>If you are a Lighthouse leader, first seek help from your Area Leadership Team and then your State Leader or Regional Director. You may always feel free to contact the Aglow Headquarters office and speak with someone in the U.S. Department, or you can email the U.S. office at u.s.field@aglow.org.</w:t>
      </w:r>
    </w:p>
    <w:p w:rsidR="00E85864" w:rsidRPr="00333A3A" w:rsidRDefault="00E85864" w:rsidP="004B769B">
      <w:pPr>
        <w:spacing w:before="240" w:after="240"/>
        <w:rPr>
          <w:lang w:val="en"/>
        </w:rPr>
      </w:pPr>
    </w:p>
    <w:p w:rsidR="006C2C35" w:rsidRPr="00333A3A" w:rsidRDefault="00F87A27" w:rsidP="00076144">
      <w:pPr>
        <w:pStyle w:val="Heading1"/>
      </w:pPr>
      <w:bookmarkStart w:id="136" w:name="Form1099Misc"/>
      <w:r>
        <w:rPr>
          <w:rStyle w:val="Heading1Char"/>
        </w:rPr>
        <w:br w:type="page"/>
      </w:r>
      <w:bookmarkStart w:id="137" w:name="FormsMastersSamples"/>
      <w:bookmarkStart w:id="138" w:name="_Toc490654960"/>
      <w:bookmarkStart w:id="139" w:name="_Toc490655077"/>
      <w:bookmarkStart w:id="140" w:name="_Toc490655088"/>
      <w:bookmarkStart w:id="141" w:name="_Toc71016285"/>
      <w:bookmarkEnd w:id="136"/>
      <w:r w:rsidR="006C2C35" w:rsidRPr="00333A3A">
        <w:lastRenderedPageBreak/>
        <w:t>FORMS / MASTERS / SAMPLES</w:t>
      </w:r>
      <w:bookmarkEnd w:id="137"/>
      <w:bookmarkEnd w:id="138"/>
      <w:bookmarkEnd w:id="139"/>
      <w:bookmarkEnd w:id="140"/>
      <w:bookmarkEnd w:id="141"/>
    </w:p>
    <w:p w:rsidR="006C2C35" w:rsidRPr="00636A1E" w:rsidRDefault="0066527F" w:rsidP="006C2C35">
      <w:pPr>
        <w:jc w:val="center"/>
        <w:rPr>
          <w:sz w:val="18"/>
          <w:szCs w:val="18"/>
          <w:lang w:val="en"/>
        </w:rPr>
      </w:pPr>
      <w:hyperlink w:anchor="TOC" w:history="1"/>
    </w:p>
    <w:p w:rsidR="006C2C35" w:rsidRPr="00333A3A" w:rsidRDefault="006C2C35" w:rsidP="006C2C35">
      <w:pPr>
        <w:rPr>
          <w:b/>
          <w:bCs/>
          <w:szCs w:val="24"/>
          <w:u w:val="single"/>
          <w:lang w:val="en"/>
        </w:rPr>
      </w:pPr>
      <w:r w:rsidRPr="00333A3A">
        <w:rPr>
          <w:szCs w:val="24"/>
          <w:lang w:val="en"/>
        </w:rPr>
        <w:t>The following is a list of the Forms, Masters, and Samples that are included to assist you</w:t>
      </w:r>
      <w:r>
        <w:rPr>
          <w:szCs w:val="24"/>
          <w:lang w:val="en"/>
        </w:rPr>
        <w:t>.</w:t>
      </w:r>
      <w:r w:rsidR="009B4001">
        <w:rPr>
          <w:szCs w:val="24"/>
          <w:lang w:val="en"/>
        </w:rPr>
        <w:t xml:space="preserve"> </w:t>
      </w:r>
      <w:r w:rsidRPr="00333A3A">
        <w:rPr>
          <w:szCs w:val="24"/>
          <w:lang w:val="en"/>
        </w:rPr>
        <w:t xml:space="preserve">Some of these forms can also be found in the </w:t>
      </w:r>
      <w:r w:rsidRPr="00333A3A">
        <w:rPr>
          <w:bCs/>
          <w:i/>
          <w:szCs w:val="24"/>
          <w:lang w:val="en"/>
        </w:rPr>
        <w:t>Leader’s Digest</w:t>
      </w:r>
      <w:r>
        <w:rPr>
          <w:bCs/>
          <w:i/>
          <w:szCs w:val="24"/>
          <w:lang w:val="en"/>
        </w:rPr>
        <w:t>.</w:t>
      </w:r>
      <w:r w:rsidR="009B4001">
        <w:rPr>
          <w:bCs/>
          <w:i/>
          <w:szCs w:val="24"/>
          <w:lang w:val="en"/>
        </w:rPr>
        <w:t xml:space="preserve"> </w:t>
      </w:r>
    </w:p>
    <w:p w:rsidR="006C2C35" w:rsidRPr="00333A3A" w:rsidRDefault="006C2C35" w:rsidP="006C2C35">
      <w:pPr>
        <w:rPr>
          <w:szCs w:val="24"/>
          <w:lang w:val="en"/>
        </w:rPr>
      </w:pPr>
    </w:p>
    <w:p w:rsidR="006C2C35" w:rsidRPr="00333A3A" w:rsidRDefault="006C2C35" w:rsidP="00F77292">
      <w:pPr>
        <w:pStyle w:val="bullets"/>
        <w:rPr>
          <w:lang w:val="en"/>
        </w:rPr>
      </w:pPr>
      <w:r w:rsidRPr="00333A3A">
        <w:rPr>
          <w:lang w:val="en"/>
        </w:rPr>
        <w:t>Area Tithe Form</w:t>
      </w:r>
    </w:p>
    <w:p w:rsidR="006C2C35" w:rsidRPr="00333A3A" w:rsidRDefault="006C2C35" w:rsidP="00F77292">
      <w:pPr>
        <w:pStyle w:val="bullets"/>
        <w:rPr>
          <w:lang w:val="en"/>
        </w:rPr>
      </w:pPr>
      <w:r w:rsidRPr="00333A3A">
        <w:rPr>
          <w:lang w:val="en"/>
        </w:rPr>
        <w:t>Area Annual Financial Report</w:t>
      </w:r>
    </w:p>
    <w:p w:rsidR="006C2C35" w:rsidRPr="00333A3A" w:rsidRDefault="006C2C35" w:rsidP="00F77292">
      <w:pPr>
        <w:pStyle w:val="bullets"/>
        <w:rPr>
          <w:lang w:val="en"/>
        </w:rPr>
      </w:pPr>
      <w:r w:rsidRPr="00333A3A">
        <w:rPr>
          <w:lang w:val="en"/>
        </w:rPr>
        <w:t>Lighthouse Tithe Form</w:t>
      </w:r>
    </w:p>
    <w:p w:rsidR="006C2C35" w:rsidRPr="00333A3A" w:rsidRDefault="006C2C35" w:rsidP="00F77292">
      <w:pPr>
        <w:pStyle w:val="bullets"/>
        <w:rPr>
          <w:lang w:val="en"/>
        </w:rPr>
      </w:pPr>
      <w:r w:rsidRPr="00333A3A">
        <w:rPr>
          <w:lang w:val="en"/>
        </w:rPr>
        <w:t>Lighthouse Annual Financial Report</w:t>
      </w:r>
    </w:p>
    <w:p w:rsidR="006C2C35" w:rsidRPr="00333A3A" w:rsidRDefault="006C2C35" w:rsidP="00F77292">
      <w:pPr>
        <w:pStyle w:val="bullets"/>
        <w:rPr>
          <w:lang w:val="en"/>
        </w:rPr>
      </w:pPr>
      <w:r w:rsidRPr="00333A3A">
        <w:rPr>
          <w:lang w:val="en"/>
        </w:rPr>
        <w:t>Bank Reconciliation Form</w:t>
      </w:r>
    </w:p>
    <w:p w:rsidR="006C2C35" w:rsidRPr="00333A3A" w:rsidRDefault="006C2C35" w:rsidP="00F77292">
      <w:pPr>
        <w:pStyle w:val="bullets"/>
        <w:rPr>
          <w:lang w:val="en"/>
        </w:rPr>
      </w:pPr>
      <w:r w:rsidRPr="00333A3A">
        <w:rPr>
          <w:lang w:val="en"/>
        </w:rPr>
        <w:t>Bank Ledger Sheet</w:t>
      </w:r>
    </w:p>
    <w:p w:rsidR="006C2C35" w:rsidRPr="00333A3A" w:rsidRDefault="006C2C35" w:rsidP="00F77292">
      <w:pPr>
        <w:pStyle w:val="bullets"/>
        <w:rPr>
          <w:lang w:val="en"/>
        </w:rPr>
      </w:pPr>
      <w:r w:rsidRPr="00333A3A">
        <w:rPr>
          <w:lang w:val="en"/>
        </w:rPr>
        <w:t>Revenue and Expense Ledger Sheets</w:t>
      </w:r>
    </w:p>
    <w:p w:rsidR="006C2C35" w:rsidRPr="00333A3A" w:rsidRDefault="006C2C35" w:rsidP="00F77292">
      <w:pPr>
        <w:pStyle w:val="bullets"/>
        <w:rPr>
          <w:lang w:val="en"/>
        </w:rPr>
      </w:pPr>
      <w:r w:rsidRPr="00333A3A">
        <w:rPr>
          <w:lang w:val="en"/>
        </w:rPr>
        <w:t>Cash Counting Form</w:t>
      </w:r>
    </w:p>
    <w:p w:rsidR="006C2C35" w:rsidRPr="00333A3A" w:rsidRDefault="006C2C35" w:rsidP="00F77292">
      <w:pPr>
        <w:pStyle w:val="bullets"/>
        <w:rPr>
          <w:lang w:val="en"/>
        </w:rPr>
      </w:pPr>
      <w:r w:rsidRPr="00333A3A">
        <w:rPr>
          <w:lang w:val="en"/>
        </w:rPr>
        <w:t>Gift Receipt Sample Letter (for monetary donations)</w:t>
      </w:r>
    </w:p>
    <w:p w:rsidR="006C2C35" w:rsidRDefault="006C2C35" w:rsidP="00F77292">
      <w:pPr>
        <w:pStyle w:val="bullets"/>
        <w:rPr>
          <w:lang w:val="en"/>
        </w:rPr>
      </w:pPr>
      <w:r w:rsidRPr="00333A3A">
        <w:rPr>
          <w:lang w:val="en"/>
        </w:rPr>
        <w:t>Gift-in-kind Receipt Sample Letter (for non-monetary donations)</w:t>
      </w:r>
    </w:p>
    <w:p w:rsidR="006C2C35" w:rsidRDefault="006C2C35" w:rsidP="00F77292">
      <w:pPr>
        <w:pStyle w:val="bullets"/>
        <w:rPr>
          <w:lang w:val="en"/>
        </w:rPr>
      </w:pPr>
      <w:r w:rsidRPr="000874D1">
        <w:rPr>
          <w:lang w:val="en"/>
        </w:rPr>
        <w:t>Sample copies of 1099</w:t>
      </w:r>
      <w:r>
        <w:rPr>
          <w:lang w:val="en"/>
        </w:rPr>
        <w:t>-Misc</w:t>
      </w:r>
      <w:r w:rsidRPr="000874D1">
        <w:rPr>
          <w:lang w:val="en"/>
        </w:rPr>
        <w:t xml:space="preserve"> and 1096</w:t>
      </w:r>
    </w:p>
    <w:p w:rsidR="00E436AC" w:rsidRDefault="00E436AC" w:rsidP="006C2C35">
      <w:pPr>
        <w:spacing w:line="360" w:lineRule="auto"/>
        <w:rPr>
          <w:color w:val="auto"/>
          <w:szCs w:val="24"/>
          <w:lang w:val="en"/>
        </w:rPr>
      </w:pPr>
    </w:p>
    <w:p w:rsidR="00E436AC" w:rsidRPr="00E436AC" w:rsidRDefault="00E436AC" w:rsidP="00CC2598">
      <w:pPr>
        <w:pStyle w:val="SubHeading"/>
      </w:pPr>
      <w:r>
        <w:rPr>
          <w:color w:val="auto"/>
          <w:szCs w:val="24"/>
          <w:lang w:val="en"/>
        </w:rPr>
        <w:br w:type="page"/>
      </w:r>
      <w:bookmarkStart w:id="142" w:name="_Toc71016286"/>
      <w:r w:rsidRPr="00E436AC">
        <w:lastRenderedPageBreak/>
        <w:t>Attention Filers of Form 1099-Misc:</w:t>
      </w:r>
      <w:bookmarkEnd w:id="142"/>
      <w:r w:rsidRPr="00E436AC">
        <w:t xml:space="preserve"> </w:t>
      </w:r>
    </w:p>
    <w:p w:rsidR="00E436AC" w:rsidRPr="000C21A3" w:rsidRDefault="00E436AC" w:rsidP="0037150D">
      <w:r w:rsidRPr="000C21A3">
        <w:t xml:space="preserve">Copy A of this form is provided for informational purposes only. Copy A appears in red, similar to the official IRS form. The official printed version of Copy A of this IRS form is </w:t>
      </w:r>
      <w:proofErr w:type="spellStart"/>
      <w:r w:rsidRPr="000C21A3">
        <w:t>scannable</w:t>
      </w:r>
      <w:proofErr w:type="spellEnd"/>
      <w:r w:rsidRPr="000C21A3">
        <w:t xml:space="preserve">, but the online version of it, printed from this website, is not. Do </w:t>
      </w:r>
      <w:r w:rsidRPr="000C21A3">
        <w:rPr>
          <w:b/>
          <w:bCs/>
        </w:rPr>
        <w:t xml:space="preserve">not </w:t>
      </w:r>
      <w:r w:rsidRPr="000C21A3">
        <w:t xml:space="preserve">print and file copy </w:t>
      </w:r>
      <w:proofErr w:type="gramStart"/>
      <w:r w:rsidRPr="000C21A3">
        <w:t>A</w:t>
      </w:r>
      <w:proofErr w:type="gramEnd"/>
      <w:r w:rsidRPr="000C21A3">
        <w:t xml:space="preserve"> downloaded from this website; a penalty may be imposed for filing with the IRS information return forms that can’t be scanned. See part O in the current General Instructions for Certain Information Returns, available at www.irs.gov/form1099, for more information about penalties.</w:t>
      </w:r>
    </w:p>
    <w:p w:rsidR="00E436AC" w:rsidRPr="000C21A3" w:rsidRDefault="00E436AC" w:rsidP="0037150D">
      <w:r w:rsidRPr="000C21A3">
        <w:t>Please note that Copy B and other copies of this form, which appear in black, may be downloaded and printed and used to satisfy the requirement to provide the information to the recipient.</w:t>
      </w:r>
    </w:p>
    <w:p w:rsidR="00E436AC" w:rsidRPr="000C21A3" w:rsidRDefault="00E436AC" w:rsidP="0037150D">
      <w:r w:rsidRPr="000C21A3">
        <w:t xml:space="preserve">To order official IRS information returns, which include a </w:t>
      </w:r>
      <w:proofErr w:type="spellStart"/>
      <w:r w:rsidRPr="000C21A3">
        <w:t>scannable</w:t>
      </w:r>
      <w:proofErr w:type="spellEnd"/>
      <w:r w:rsidRPr="000C21A3">
        <w:t xml:space="preserve"> Copy A for filing with the IRS and all other applicable copies of the form, visit www.IRS.gov/orderforms</w:t>
      </w:r>
    </w:p>
    <w:p w:rsidR="00E436AC" w:rsidRPr="000C21A3" w:rsidRDefault="00E436AC" w:rsidP="0037150D">
      <w:r w:rsidRPr="000C21A3">
        <w:t>. Click on Employer and Information Returns, and we’ll mail you the forms you request and their instructions, as well as any publications you may order.</w:t>
      </w:r>
    </w:p>
    <w:p w:rsidR="00E436AC" w:rsidRPr="000C21A3" w:rsidRDefault="00E436AC" w:rsidP="0037150D">
      <w:r w:rsidRPr="000C21A3">
        <w:t>Information returns may also be filed electronically using the IRS Filing Information Returns Electronically (FIRE) system (visit www.IRS.gov/FIRE) or the IRS Affordable Care Act Information Returns (AIR) program (visit www.IRS.gov/AIR).</w:t>
      </w:r>
    </w:p>
    <w:p w:rsidR="00E436AC" w:rsidRDefault="00E436AC" w:rsidP="0037150D">
      <w:r w:rsidRPr="000C21A3">
        <w:t>See IRS Publications 1141, 1167, and 1179 for more information about printing these tax forms.</w:t>
      </w:r>
    </w:p>
    <w:p w:rsidR="00E436AC" w:rsidRDefault="0047121F" w:rsidP="00E436AC">
      <w:pPr>
        <w:rPr>
          <w:color w:val="auto"/>
          <w:szCs w:val="24"/>
          <w:lang w:val="en"/>
        </w:rPr>
      </w:pPr>
      <w:r>
        <w:rPr>
          <w:noProof/>
          <w:color w:val="auto"/>
          <w:szCs w:val="24"/>
        </w:rPr>
        <mc:AlternateContent>
          <mc:Choice Requires="wps">
            <w:drawing>
              <wp:anchor distT="0" distB="0" distL="114300" distR="114300" simplePos="0" relativeHeight="251660800" behindDoc="0" locked="0" layoutInCell="1" allowOverlap="1">
                <wp:simplePos x="0" y="0"/>
                <wp:positionH relativeFrom="column">
                  <wp:posOffset>925195</wp:posOffset>
                </wp:positionH>
                <wp:positionV relativeFrom="paragraph">
                  <wp:posOffset>1733550</wp:posOffset>
                </wp:positionV>
                <wp:extent cx="2301875" cy="448945"/>
                <wp:effectExtent l="0" t="0" r="0" b="63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98" w:rsidRPr="00D83AE3" w:rsidRDefault="00CC2598" w:rsidP="00E436AC">
                            <w:pPr>
                              <w:jc w:val="center"/>
                              <w:rPr>
                                <w:b/>
                                <w:sz w:val="48"/>
                                <w:szCs w:val="48"/>
                              </w:rPr>
                            </w:pPr>
                            <w:r w:rsidRPr="00D83AE3">
                              <w:rPr>
                                <w:b/>
                                <w:sz w:val="48"/>
                                <w:szCs w:val="48"/>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72.85pt;margin-top:136.5pt;width:181.25pt;height:3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F4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y8SWZxx0Bl73A/iZPZxDmx1VPdzJ6qtGQi5bKjbsRik5tozWkF5ob/pn&#10;VyccbUHW4wdZQxy6NdIB7RvV29pBNRCgQ5seT62xuVRwGF0GYTKPMarARkiSktiFoNnx9qC0ecdk&#10;j+wixwpa79Dp7k4bmw3Nji42mJAl7zrX/k48OwDH6QRiw1Vrs1m4bv5Ig3SVrBLikWi28khQFN5N&#10;uSTerAzncXFZLJdF+NPGDUnW8rpmwoY5Kiskf9a5g8YnTZy0pWXHawtnU9Jqs152Cu0oKLt036Eg&#10;Z27+8zRcEYDLC0phRILbKPXKWTL3SEliL50HiReE6W06C0hKivI5pTsu2L9TQmOO0ziKJzH9llvg&#10;vtfcaNZzA7Oj432Ok5MTzawEV6J2rTWUd9P6rBQ2/adSQLuPjXaCtRqd1Gr26z2gWBWvZf0I0lUS&#10;lAX6hIEHi1aq7xiNMDxyrL9tqWIYde8FyD8NCbHTxm1IPI9go84t63MLFRVA5dhgNC2XZppQ20Hx&#10;TQuRpgcn5A08mYY7NT9ldXhoMCAcqcMwsxPofO+8nkbu4hcAAAD//wMAUEsDBBQABgAIAAAAIQDo&#10;aiib3gAAAAsBAAAPAAAAZHJzL2Rvd25yZXYueG1sTI/LTsMwEEX3SPyDNUjsqE0epIQ4FQKxBbU8&#10;JHZuPE0i4nEUu034e4YVLK/m6M651WZxgzjhFHpPGq5XCgRS421PrYa316erNYgQDVkzeEIN3xhg&#10;U5+fVaa0fqYtnnaxFVxCoTQauhjHUsrQdOhMWPkRiW8HPzkTOU6ttJOZudwNMlHqRjrTE3/ozIgP&#10;HTZfu6PT8P58+PzI1Ev76PJx9ouS5G6l1pcXy/0diIhL/IPhV5/VoWanvT+SDWLgnOUFoxqSIuVR&#10;TORqnYDYa0iztABZV/L/hvoHAAD//wMAUEsBAi0AFAAGAAgAAAAhALaDOJL+AAAA4QEAABMAAAAA&#10;AAAAAAAAAAAAAAAAAFtDb250ZW50X1R5cGVzXS54bWxQSwECLQAUAAYACAAAACEAOP0h/9YAAACU&#10;AQAACwAAAAAAAAAAAAAAAAAvAQAAX3JlbHMvLnJlbHNQSwECLQAUAAYACAAAACEAxVoheLYCAAC6&#10;BQAADgAAAAAAAAAAAAAAAAAuAgAAZHJzL2Uyb0RvYy54bWxQSwECLQAUAAYACAAAACEA6Goom94A&#10;AAALAQAADwAAAAAAAAAAAAAAAAAQBQAAZHJzL2Rvd25yZXYueG1sUEsFBgAAAAAEAAQA8wAAABsG&#10;AAAAAA==&#10;" filled="f" stroked="f">
                <v:textbox>
                  <w:txbxContent>
                    <w:p w:rsidR="00CC2598" w:rsidRPr="00D83AE3" w:rsidRDefault="00CC2598" w:rsidP="00E436AC">
                      <w:pPr>
                        <w:jc w:val="center"/>
                        <w:rPr>
                          <w:b/>
                          <w:sz w:val="48"/>
                          <w:szCs w:val="48"/>
                        </w:rPr>
                      </w:pPr>
                      <w:r w:rsidRPr="00D83AE3">
                        <w:rPr>
                          <w:b/>
                          <w:sz w:val="48"/>
                          <w:szCs w:val="48"/>
                        </w:rPr>
                        <w:t>SAMPLE</w:t>
                      </w:r>
                    </w:p>
                  </w:txbxContent>
                </v:textbox>
              </v:shape>
            </w:pict>
          </mc:Fallback>
        </mc:AlternateContent>
      </w:r>
      <w:r>
        <w:rPr>
          <w:noProof/>
          <w:color w:val="auto"/>
          <w:szCs w:val="24"/>
        </w:rPr>
        <w:drawing>
          <wp:inline distT="0" distB="0" distL="0" distR="0">
            <wp:extent cx="6107430" cy="3968115"/>
            <wp:effectExtent l="0" t="0" r="7620" b="0"/>
            <wp:docPr id="3" name="Picture 3" descr="Form 1099-Misc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 1099-Misc S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7430" cy="3968115"/>
                    </a:xfrm>
                    <a:prstGeom prst="rect">
                      <a:avLst/>
                    </a:prstGeom>
                    <a:noFill/>
                    <a:ln>
                      <a:noFill/>
                    </a:ln>
                  </pic:spPr>
                </pic:pic>
              </a:graphicData>
            </a:graphic>
          </wp:inline>
        </w:drawing>
      </w:r>
    </w:p>
    <w:p w:rsidR="00E436AC" w:rsidRPr="00E436AC" w:rsidRDefault="00E436AC" w:rsidP="00CC2598">
      <w:pPr>
        <w:pStyle w:val="SubHeading"/>
      </w:pPr>
      <w:r>
        <w:rPr>
          <w:szCs w:val="24"/>
          <w:lang w:val="en"/>
        </w:rPr>
        <w:br w:type="page"/>
      </w:r>
      <w:bookmarkStart w:id="143" w:name="Form1096Sample"/>
      <w:bookmarkStart w:id="144" w:name="_Toc71016287"/>
      <w:r w:rsidRPr="00E436AC">
        <w:lastRenderedPageBreak/>
        <w:t>Attention filers of Form 1096</w:t>
      </w:r>
      <w:bookmarkEnd w:id="143"/>
      <w:r w:rsidRPr="00E436AC">
        <w:t>:</w:t>
      </w:r>
      <w:bookmarkEnd w:id="144"/>
    </w:p>
    <w:p w:rsidR="00E436AC" w:rsidRPr="00C46F97" w:rsidRDefault="00E436AC" w:rsidP="00F77292">
      <w:pPr>
        <w:rPr>
          <w:lang w:val="en"/>
        </w:rPr>
      </w:pPr>
      <w:r w:rsidRPr="00C46F97">
        <w:rPr>
          <w:lang w:val="en"/>
        </w:rPr>
        <w:t xml:space="preserve">This form is provided for informational purposes only. It appears in red, similar to the official IRS form. The official printed version of this IRS form is </w:t>
      </w:r>
      <w:proofErr w:type="spellStart"/>
      <w:r w:rsidRPr="00C46F97">
        <w:rPr>
          <w:lang w:val="en"/>
        </w:rPr>
        <w:t>scannable</w:t>
      </w:r>
      <w:proofErr w:type="spellEnd"/>
      <w:r w:rsidRPr="00C46F97">
        <w:rPr>
          <w:lang w:val="en"/>
        </w:rPr>
        <w:t>, but a copy, printed from this website, is not. Do not print and file a Form 1096 downloaded from this website; a penalty may be imposed for filing with the IRS information return forms that can’t be scanned. See part O in the current General Instructions for Certain Information Returns, available at www.irs.gov/form1099, for more information about penalties.</w:t>
      </w:r>
    </w:p>
    <w:p w:rsidR="00E436AC" w:rsidRPr="00C46F97" w:rsidRDefault="00E436AC" w:rsidP="00F77292">
      <w:pPr>
        <w:rPr>
          <w:lang w:val="en"/>
        </w:rPr>
      </w:pPr>
      <w:r w:rsidRPr="00C46F97">
        <w:rPr>
          <w:lang w:val="en"/>
        </w:rPr>
        <w:t xml:space="preserve">To order official IRS information returns, which include a </w:t>
      </w:r>
      <w:proofErr w:type="spellStart"/>
      <w:r w:rsidRPr="00C46F97">
        <w:rPr>
          <w:lang w:val="en"/>
        </w:rPr>
        <w:t>scannable</w:t>
      </w:r>
      <w:proofErr w:type="spellEnd"/>
      <w:r w:rsidRPr="00C46F97">
        <w:rPr>
          <w:lang w:val="en"/>
        </w:rPr>
        <w:t xml:space="preserve"> Form 1096 for filing with the IRS, visit </w:t>
      </w:r>
      <w:hyperlink r:id="rId19" w:history="1">
        <w:r w:rsidRPr="00C46F97">
          <w:rPr>
            <w:rStyle w:val="Hyperlink"/>
            <w:sz w:val="22"/>
            <w:szCs w:val="22"/>
            <w:lang w:val="en"/>
          </w:rPr>
          <w:t>www.IRS.gov/orderforms</w:t>
        </w:r>
      </w:hyperlink>
      <w:r w:rsidRPr="00C46F97">
        <w:rPr>
          <w:lang w:val="en"/>
        </w:rPr>
        <w:t>.</w:t>
      </w:r>
      <w:r w:rsidR="009B4001">
        <w:rPr>
          <w:lang w:val="en"/>
        </w:rPr>
        <w:t xml:space="preserve"> </w:t>
      </w:r>
      <w:r w:rsidRPr="00C46F97">
        <w:rPr>
          <w:lang w:val="en"/>
        </w:rPr>
        <w:t>Click on Employer and Information Returns, and we’ll mail you the forms you request and their instructions, as well as any publications you may order.</w:t>
      </w:r>
    </w:p>
    <w:p w:rsidR="00E436AC" w:rsidRPr="00C46F97" w:rsidRDefault="00E436AC" w:rsidP="00F77292">
      <w:pPr>
        <w:rPr>
          <w:lang w:val="en"/>
        </w:rPr>
      </w:pPr>
      <w:r w:rsidRPr="00C46F97">
        <w:rPr>
          <w:lang w:val="en"/>
        </w:rPr>
        <w:t xml:space="preserve">Information returns may also be filed electronically. To file electronically, you must have software, or a service provider, that will create the file in the proper format. More information can be found at: </w:t>
      </w:r>
    </w:p>
    <w:p w:rsidR="00E436AC" w:rsidRPr="00C46F97" w:rsidRDefault="00E436AC" w:rsidP="00F77292">
      <w:pPr>
        <w:pStyle w:val="bullets"/>
        <w:rPr>
          <w:lang w:val="en"/>
        </w:rPr>
      </w:pPr>
      <w:r w:rsidRPr="00C46F97">
        <w:rPr>
          <w:lang w:val="en"/>
        </w:rPr>
        <w:t xml:space="preserve">IRS Filing Information Returns Electronically (FIRE) system (visit www.IRS.gov/FIRE), or </w:t>
      </w:r>
    </w:p>
    <w:p w:rsidR="00E436AC" w:rsidRPr="00C46F97" w:rsidRDefault="00E436AC" w:rsidP="00F77292">
      <w:pPr>
        <w:pStyle w:val="bullets"/>
        <w:rPr>
          <w:lang w:val="en"/>
        </w:rPr>
      </w:pPr>
      <w:r w:rsidRPr="00C46F97">
        <w:rPr>
          <w:lang w:val="en"/>
        </w:rPr>
        <w:t xml:space="preserve">IRS Affordable Care Act Information Returns (AIR) program (visit </w:t>
      </w:r>
      <w:hyperlink r:id="rId20" w:history="1">
        <w:r w:rsidRPr="00C46F97">
          <w:rPr>
            <w:rStyle w:val="Hyperlink"/>
            <w:sz w:val="22"/>
            <w:szCs w:val="22"/>
            <w:lang w:val="en"/>
          </w:rPr>
          <w:t>www.IRS.gov/AIR</w:t>
        </w:r>
      </w:hyperlink>
      <w:r w:rsidRPr="00C46F97">
        <w:rPr>
          <w:lang w:val="en"/>
        </w:rPr>
        <w:t>).</w:t>
      </w:r>
    </w:p>
    <w:p w:rsidR="00E436AC" w:rsidRDefault="00E436AC" w:rsidP="00E436AC">
      <w:pPr>
        <w:rPr>
          <w:color w:val="auto"/>
          <w:sz w:val="22"/>
          <w:szCs w:val="22"/>
          <w:lang w:val="en"/>
        </w:rPr>
      </w:pPr>
      <w:r w:rsidRPr="00C46F97">
        <w:rPr>
          <w:color w:val="auto"/>
          <w:sz w:val="22"/>
          <w:szCs w:val="22"/>
          <w:lang w:val="en"/>
        </w:rPr>
        <w:t>See IRS Publications 1141, 1167, and 1179 for more information about printing these tax forms.</w:t>
      </w:r>
    </w:p>
    <w:p w:rsidR="00E436AC" w:rsidRDefault="0047121F" w:rsidP="00E436AC">
      <w:pPr>
        <w:rPr>
          <w:color w:val="auto"/>
          <w:szCs w:val="24"/>
          <w:lang w:val="en"/>
        </w:rPr>
      </w:pPr>
      <w:r>
        <w:rPr>
          <w:noProof/>
          <w:color w:val="auto"/>
          <w:szCs w:val="24"/>
        </w:rPr>
        <mc:AlternateContent>
          <mc:Choice Requires="wps">
            <w:drawing>
              <wp:anchor distT="0" distB="0" distL="114300" distR="114300" simplePos="0" relativeHeight="251659776" behindDoc="0" locked="0" layoutInCell="1" allowOverlap="1">
                <wp:simplePos x="0" y="0"/>
                <wp:positionH relativeFrom="column">
                  <wp:posOffset>3503295</wp:posOffset>
                </wp:positionH>
                <wp:positionV relativeFrom="paragraph">
                  <wp:posOffset>951865</wp:posOffset>
                </wp:positionV>
                <wp:extent cx="2301875" cy="448945"/>
                <wp:effectExtent l="3810" t="635" r="0"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98" w:rsidRPr="00D83AE3" w:rsidRDefault="00CC2598" w:rsidP="00E436AC">
                            <w:pPr>
                              <w:jc w:val="center"/>
                              <w:rPr>
                                <w:b/>
                                <w:sz w:val="48"/>
                                <w:szCs w:val="48"/>
                              </w:rPr>
                            </w:pPr>
                            <w:r w:rsidRPr="00D83AE3">
                              <w:rPr>
                                <w:b/>
                                <w:sz w:val="48"/>
                                <w:szCs w:val="48"/>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275.85pt;margin-top:74.95pt;width:181.25pt;height:3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5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7ktzzjoDLzuB/AzeziHNjuqeriT1VeNhFy2VGzYjVJybBmtIb3Q3vTP&#10;rk442oKsxw+yhjh0a6QD2jeqt7WDaiBAhzY9nlpjc6ngMLoMwmQeY1SBjZAkJbELQbPj7UFp847J&#10;HtlFjhW03qHT3Z02NhuaHV1sMCFL3nWu/Z14dgCO0wnEhqvWZrNw3fyRBukqWSXEI9Fs5ZGgKLyb&#10;ckm8WRnO4+KyWC6L8KeNG5Ks5XXNhA1zVFZI/qxzB41PmjhpS8uO1xbOpqTVZr3sFNpRUHbpvkNB&#10;ztz852m4IgCXF5TCiAS3UeqVs2TukZLEXjoPEi8I09t0FpCUFOVzSndcsH+nhMYcp3EUT2L6LbfA&#10;fa+50aznBmZHx/scJycnmlkJrkTtWmso76b1WSls+k+lgHYfG+0EazU6qdXs13v3NJyarZjXsn4E&#10;BSsJAgOZwtyDRSvVd4xGmCE51t+2VDGMuvcCXkEaEmKHjtuQeB7BRp1b1ucWKiqAyrHBaFouzTSo&#10;toPimxYiTe9OyBt4OQ13on7K6vDeYE44boeZZgfR+d55PU3exS8AAAD//wMAUEsDBBQABgAIAAAA&#10;IQBMB6NK3gAAAAsBAAAPAAAAZHJzL2Rvd25yZXYueG1sTI/BTsMwEETvSPyDtUjcqJ0oKSTEqRCI&#10;K4gClXpz420SEa+j2G3C37Oc4Liap5m31WZxgzjjFHpPGpKVAoHUeNtTq+Hj/fnmDkSIhqwZPKGG&#10;bwywqS8vKlNaP9MbnrexFVxCoTQauhjHUsrQdOhMWPkRibOjn5yJfE6ttJOZudwNMlVqLZ3piRc6&#10;M+Jjh83X9uQ0fL4c97tMvbZPLh9nvyhJrpBaX18tD/cgIi7xD4ZffVaHmp0O/kQ2iEFDnie3jHKQ&#10;FQUIJookS0EcNKSpWoOsK/n/h/oHAAD//wMAUEsBAi0AFAAGAAgAAAAhALaDOJL+AAAA4QEAABMA&#10;AAAAAAAAAAAAAAAAAAAAAFtDb250ZW50X1R5cGVzXS54bWxQSwECLQAUAAYACAAAACEAOP0h/9YA&#10;AACUAQAACwAAAAAAAAAAAAAAAAAvAQAAX3JlbHMvLnJlbHNQSwECLQAUAAYACAAAACEAPLqP+bkC&#10;AADBBQAADgAAAAAAAAAAAAAAAAAuAgAAZHJzL2Uyb0RvYy54bWxQSwECLQAUAAYACAAAACEATAej&#10;St4AAAALAQAADwAAAAAAAAAAAAAAAAATBQAAZHJzL2Rvd25yZXYueG1sUEsFBgAAAAAEAAQA8wAA&#10;AB4GAAAAAA==&#10;" filled="f" stroked="f">
                <v:textbox>
                  <w:txbxContent>
                    <w:p w:rsidR="00CC2598" w:rsidRPr="00D83AE3" w:rsidRDefault="00CC2598" w:rsidP="00E436AC">
                      <w:pPr>
                        <w:jc w:val="center"/>
                        <w:rPr>
                          <w:b/>
                          <w:sz w:val="48"/>
                          <w:szCs w:val="48"/>
                        </w:rPr>
                      </w:pPr>
                      <w:r w:rsidRPr="00D83AE3">
                        <w:rPr>
                          <w:b/>
                          <w:sz w:val="48"/>
                          <w:szCs w:val="48"/>
                        </w:rPr>
                        <w:t>SAMPLE</w:t>
                      </w:r>
                    </w:p>
                  </w:txbxContent>
                </v:textbox>
              </v:shape>
            </w:pict>
          </mc:Fallback>
        </mc:AlternateContent>
      </w:r>
      <w:r>
        <w:rPr>
          <w:noProof/>
          <w:color w:val="auto"/>
          <w:szCs w:val="24"/>
        </w:rPr>
        <w:drawing>
          <wp:inline distT="0" distB="0" distL="0" distR="0">
            <wp:extent cx="5560129" cy="3023690"/>
            <wp:effectExtent l="0" t="0" r="2540" b="5715"/>
            <wp:docPr id="4" name="Picture 4" descr="Form 109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 1096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0032" cy="3034514"/>
                    </a:xfrm>
                    <a:prstGeom prst="rect">
                      <a:avLst/>
                    </a:prstGeom>
                    <a:noFill/>
                    <a:ln>
                      <a:noFill/>
                    </a:ln>
                  </pic:spPr>
                </pic:pic>
              </a:graphicData>
            </a:graphic>
          </wp:inline>
        </w:drawing>
      </w:r>
    </w:p>
    <w:p w:rsidR="006C2C35" w:rsidRPr="000C21A3" w:rsidRDefault="0047121F" w:rsidP="00E436AC">
      <w:pPr>
        <w:rPr>
          <w:color w:val="auto"/>
          <w:szCs w:val="24"/>
        </w:rPr>
      </w:pPr>
      <w:r>
        <w:rPr>
          <w:noProof/>
          <w:color w:val="auto"/>
          <w:szCs w:val="24"/>
        </w:rPr>
        <mc:AlternateContent>
          <mc:Choice Requires="wps">
            <w:drawing>
              <wp:anchor distT="0" distB="0" distL="114300" distR="114300" simplePos="0" relativeHeight="251661824" behindDoc="0" locked="0" layoutInCell="1" allowOverlap="1">
                <wp:simplePos x="0" y="0"/>
                <wp:positionH relativeFrom="column">
                  <wp:posOffset>-341922</wp:posOffset>
                </wp:positionH>
                <wp:positionV relativeFrom="paragraph">
                  <wp:posOffset>1012825</wp:posOffset>
                </wp:positionV>
                <wp:extent cx="6524625" cy="558800"/>
                <wp:effectExtent l="0" t="0" r="28575" b="12700"/>
                <wp:wrapNone/>
                <wp:docPr id="2"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5880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B13D8" id="Oval 39" o:spid="_x0000_s1026" style="position:absolute;margin-left:-26.9pt;margin-top:79.75pt;width:513.75pt;height: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hrcwIAAO0EAAAOAAAAZHJzL2Uyb0RvYy54bWysVNtu2zAMfR+wfxD0nvpSO02MOkVhJ8OA&#10;bi3Q7QMUWY6FyZImKXG6of8+Sk6yZH0ZhvlBJk3piIc89O3dvhdox4zlSpY4uYoxYpKqhstNib9+&#10;WU1mGFlHZEOEkqzEL8ziu8X7d7eDLliqOiUaZhCASFsMusSdc7qIIks71hN7pTSTEGyV6YkD12yi&#10;xpAB0HsRpXE8jQZlGm0UZdbC13oM4kXAb1tG3WPbWuaQKDHk5sJqwrr2a7S4JcXGEN1xekiD/EMW&#10;PeESLj1B1cQRtDX8DVTPqVFWte6Kqj5SbcspCxyATRL/wea5I5oFLlAcq09lsv8Pln7ePRnEmxKn&#10;GEnSQ4sed0Sg67kvzaBtATue9ZPx5Kx+UPSbRVJVHZEbdm+MGjpGGkgo8fujiwPesXAUrYdPqgFk&#10;snUqVGnfmt4DAn+0D814OTWD7R2i8HGap9k0zTGiEMvz2SwO3YpIcTytjXUfmOqRN0rMhODa+nqR&#10;guwerPMJkeK4y3+WasWFCD0XEg0lnudwQ6CmBG98MDhms66EQVCIElexfwI7qMD5NqO2sglgvgbL&#10;g+0IF6MNlwvp8YASpHOwRln8nMfz5Ww5yyZZOl1OsriuJ/erKptMV8lNXl/XVVUnrz61JCs63jRM&#10;+uyOEk2yv5PAYVhGcZ1EesHCnpNdhect2egyjVBYYHV8B3ah+b7fo27WqnmB3hs1zhz8I8DolPmB&#10;0QDzVmL7fUsMw0h8lKCfeZJlfkCDk+U3KTjmPLI+jxBJAarEDqPRrNw41Ftt+KaDm5LQVqnuQXMt&#10;D1rwehyzOigVZiowOMy/H9pzP+z6/Zda/AIAAP//AwBQSwMEFAAGAAgAAAAhAFhvgOriAAAACwEA&#10;AA8AAABkcnMvZG93bnJldi54bWxMj09Lw0AUxO9Cv8PyCt7aja1pbMymqOBBhIJV0ONL9pk/zb4N&#10;2W2b+uldT/Y4zDDzm2wzmk4caXCNZQU38wgEcWl1w5WCj/fn2R0I55E1dpZJwZkcbPLJVYaptid+&#10;o+POVyKUsEtRQe19n0rpypoMurntiYP3bQeDPsihknrAUyg3nVxE0UoabDgs1NjTU03lfncwCgrZ&#10;6rZ92fvqS34+9vi61eefrVLX0/HhHoSn0f+H4Q8/oEMemAp7YO1Ep2AWLwO6D0a8jkGExDpZJiAK&#10;BYvbJAaZZ/LyQ/4LAAD//wMAUEsBAi0AFAAGAAgAAAAhALaDOJL+AAAA4QEAABMAAAAAAAAAAAAA&#10;AAAAAAAAAFtDb250ZW50X1R5cGVzXS54bWxQSwECLQAUAAYACAAAACEAOP0h/9YAAACUAQAACwAA&#10;AAAAAAAAAAAAAAAvAQAAX3JlbHMvLnJlbHNQSwECLQAUAAYACAAAACEA2hZYa3MCAADtBAAADgAA&#10;AAAAAAAAAAAAAAAuAgAAZHJzL2Uyb0RvYy54bWxQSwECLQAUAAYACAAAACEAWG+A6uIAAAALAQAA&#10;DwAAAAAAAAAAAAAAAADNBAAAZHJzL2Rvd25yZXYueG1sUEsFBgAAAAAEAAQA8wAAANwFAAAAAA==&#10;" filled="f" strokecolor="#c00000"/>
            </w:pict>
          </mc:Fallback>
        </mc:AlternateContent>
      </w:r>
      <w:r>
        <w:rPr>
          <w:noProof/>
          <w:color w:val="auto"/>
          <w:szCs w:val="24"/>
        </w:rPr>
        <w:drawing>
          <wp:inline distT="0" distB="0" distL="0" distR="0">
            <wp:extent cx="5375189" cy="1413133"/>
            <wp:effectExtent l="0" t="0" r="0" b="0"/>
            <wp:docPr id="5" name="Picture 5" descr="Form 109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 1096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303" cy="1427360"/>
                    </a:xfrm>
                    <a:prstGeom prst="rect">
                      <a:avLst/>
                    </a:prstGeom>
                    <a:noFill/>
                    <a:ln>
                      <a:noFill/>
                    </a:ln>
                  </pic:spPr>
                </pic:pic>
              </a:graphicData>
            </a:graphic>
          </wp:inline>
        </w:drawing>
      </w:r>
      <w:r w:rsidR="006C2C35" w:rsidRPr="000C21A3">
        <w:rPr>
          <w:color w:val="auto"/>
          <w:szCs w:val="24"/>
        </w:rPr>
        <w:t xml:space="preserve"> </w:t>
      </w:r>
    </w:p>
    <w:sectPr w:rsidR="006C2C35" w:rsidRPr="000C21A3" w:rsidSect="00CC2598">
      <w:footerReference w:type="default" r:id="rId23"/>
      <w:type w:val="continuous"/>
      <w:pgSz w:w="12240" w:h="15840"/>
      <w:pgMar w:top="1008" w:right="1152" w:bottom="72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27F" w:rsidRDefault="0066527F">
      <w:r>
        <w:separator/>
      </w:r>
    </w:p>
  </w:endnote>
  <w:endnote w:type="continuationSeparator" w:id="0">
    <w:p w:rsidR="0066527F" w:rsidRDefault="0066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98" w:rsidRPr="00CC2598" w:rsidRDefault="00CC2598" w:rsidP="00CC2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98" w:rsidRPr="00CC2598" w:rsidRDefault="00CC2598" w:rsidP="00CC25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98" w:rsidRDefault="00CC2598" w:rsidP="005A0833">
    <w:pPr>
      <w:pStyle w:val="Footer"/>
      <w:pBdr>
        <w:top w:val="thinThickSmallGap" w:sz="24" w:space="1" w:color="C45911"/>
      </w:pBdr>
      <w:tabs>
        <w:tab w:val="clear" w:pos="4320"/>
        <w:tab w:val="clear" w:pos="8640"/>
        <w:tab w:val="right" w:pos="9792"/>
      </w:tabs>
    </w:pPr>
    <w:r>
      <w:t xml:space="preserve">The Financial Digest for Financial Development, </w:t>
    </w:r>
    <w:r w:rsidR="000A334A">
      <w:t>August</w:t>
    </w:r>
    <w:r>
      <w:t xml:space="preserve"> 2021</w:t>
    </w:r>
    <w:r>
      <w:tab/>
    </w:r>
    <w:r w:rsidRPr="005A0833">
      <w:t xml:space="preserve">Page </w:t>
    </w:r>
    <w:r w:rsidRPr="005A0833">
      <w:rPr>
        <w:bCs/>
      </w:rPr>
      <w:fldChar w:fldCharType="begin"/>
    </w:r>
    <w:r w:rsidRPr="005A0833">
      <w:rPr>
        <w:bCs/>
      </w:rPr>
      <w:instrText xml:space="preserve"> PAGE  \* Arabic  \* MERGEFORMAT </w:instrText>
    </w:r>
    <w:r w:rsidRPr="005A0833">
      <w:rPr>
        <w:bCs/>
      </w:rPr>
      <w:fldChar w:fldCharType="separate"/>
    </w:r>
    <w:r w:rsidR="000A334A">
      <w:rPr>
        <w:bCs/>
        <w:noProof/>
      </w:rPr>
      <w:t>24</w:t>
    </w:r>
    <w:r w:rsidRPr="005A0833">
      <w:rPr>
        <w:bCs/>
      </w:rPr>
      <w:fldChar w:fldCharType="end"/>
    </w:r>
    <w:r w:rsidRPr="005A0833">
      <w:t xml:space="preserve"> of </w:t>
    </w:r>
    <w:r w:rsidRPr="005A0833">
      <w:rPr>
        <w:bCs/>
      </w:rPr>
      <w:fldChar w:fldCharType="begin"/>
    </w:r>
    <w:r w:rsidRPr="005A0833">
      <w:rPr>
        <w:bCs/>
      </w:rPr>
      <w:instrText xml:space="preserve"> NUMPAGES  \* Arabic  \* MERGEFORMAT </w:instrText>
    </w:r>
    <w:r w:rsidRPr="005A0833">
      <w:rPr>
        <w:bCs/>
      </w:rPr>
      <w:fldChar w:fldCharType="separate"/>
    </w:r>
    <w:r w:rsidR="000A334A">
      <w:rPr>
        <w:bCs/>
        <w:noProof/>
      </w:rPr>
      <w:t>32</w:t>
    </w:r>
    <w:r w:rsidRPr="005A0833">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27F" w:rsidRDefault="0066527F">
      <w:r>
        <w:separator/>
      </w:r>
    </w:p>
  </w:footnote>
  <w:footnote w:type="continuationSeparator" w:id="0">
    <w:p w:rsidR="0066527F" w:rsidRDefault="00665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9pt" o:bullet="t">
        <v:imagedata r:id="rId1" o:title="bullet1"/>
      </v:shape>
    </w:pict>
  </w:numPicBullet>
  <w:abstractNum w:abstractNumId="0" w15:restartNumberingAfterBreak="0">
    <w:nsid w:val="00E4696F"/>
    <w:multiLevelType w:val="hybridMultilevel"/>
    <w:tmpl w:val="64E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C0455"/>
    <w:multiLevelType w:val="hybridMultilevel"/>
    <w:tmpl w:val="D2E4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46E3"/>
    <w:multiLevelType w:val="hybridMultilevel"/>
    <w:tmpl w:val="55B476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F2C08"/>
    <w:multiLevelType w:val="hybridMultilevel"/>
    <w:tmpl w:val="CD84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03C53"/>
    <w:multiLevelType w:val="hybridMultilevel"/>
    <w:tmpl w:val="DBCE1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3033F"/>
    <w:multiLevelType w:val="hybridMultilevel"/>
    <w:tmpl w:val="642C64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8035DA"/>
    <w:multiLevelType w:val="hybridMultilevel"/>
    <w:tmpl w:val="4CD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F4F11"/>
    <w:multiLevelType w:val="hybridMultilevel"/>
    <w:tmpl w:val="2C7019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70B20"/>
    <w:multiLevelType w:val="hybridMultilevel"/>
    <w:tmpl w:val="E03E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0621B"/>
    <w:multiLevelType w:val="hybridMultilevel"/>
    <w:tmpl w:val="F4143D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CC6ABB"/>
    <w:multiLevelType w:val="hybridMultilevel"/>
    <w:tmpl w:val="252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5329A"/>
    <w:multiLevelType w:val="hybridMultilevel"/>
    <w:tmpl w:val="07AC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14DAE"/>
    <w:multiLevelType w:val="hybridMultilevel"/>
    <w:tmpl w:val="AB382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932AF"/>
    <w:multiLevelType w:val="hybridMultilevel"/>
    <w:tmpl w:val="3C1A14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03A0B"/>
    <w:multiLevelType w:val="hybridMultilevel"/>
    <w:tmpl w:val="2C88A5E4"/>
    <w:lvl w:ilvl="0" w:tplc="C554B3E8">
      <w:start w:val="1"/>
      <w:numFmt w:val="bullet"/>
      <w:pStyle w:val="bullets"/>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41E14"/>
    <w:multiLevelType w:val="hybridMultilevel"/>
    <w:tmpl w:val="FE40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B20082"/>
    <w:multiLevelType w:val="hybridMultilevel"/>
    <w:tmpl w:val="3C945D8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04477"/>
    <w:multiLevelType w:val="hybridMultilevel"/>
    <w:tmpl w:val="795663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606E11"/>
    <w:multiLevelType w:val="hybridMultilevel"/>
    <w:tmpl w:val="BA7E04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A1A82"/>
    <w:multiLevelType w:val="hybridMultilevel"/>
    <w:tmpl w:val="534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82931"/>
    <w:multiLevelType w:val="hybridMultilevel"/>
    <w:tmpl w:val="F4C27A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1652D"/>
    <w:multiLevelType w:val="hybridMultilevel"/>
    <w:tmpl w:val="7D12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E5B20"/>
    <w:multiLevelType w:val="hybridMultilevel"/>
    <w:tmpl w:val="6BF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21504"/>
    <w:multiLevelType w:val="hybridMultilevel"/>
    <w:tmpl w:val="CC08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72044"/>
    <w:multiLevelType w:val="hybridMultilevel"/>
    <w:tmpl w:val="F3ACD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A552FC"/>
    <w:multiLevelType w:val="hybridMultilevel"/>
    <w:tmpl w:val="9514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A5CFF"/>
    <w:multiLevelType w:val="hybridMultilevel"/>
    <w:tmpl w:val="C700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A290F"/>
    <w:multiLevelType w:val="hybridMultilevel"/>
    <w:tmpl w:val="A874E2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3174D"/>
    <w:multiLevelType w:val="hybridMultilevel"/>
    <w:tmpl w:val="4678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70D54"/>
    <w:multiLevelType w:val="hybridMultilevel"/>
    <w:tmpl w:val="F05ED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C97222"/>
    <w:multiLevelType w:val="hybridMultilevel"/>
    <w:tmpl w:val="A9A825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39394E"/>
    <w:multiLevelType w:val="hybridMultilevel"/>
    <w:tmpl w:val="6C7C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E7E22"/>
    <w:multiLevelType w:val="hybridMultilevel"/>
    <w:tmpl w:val="23DE7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1D1B92"/>
    <w:multiLevelType w:val="hybridMultilevel"/>
    <w:tmpl w:val="E3F0F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573FFF"/>
    <w:multiLevelType w:val="hybridMultilevel"/>
    <w:tmpl w:val="272C4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FB3FD3"/>
    <w:multiLevelType w:val="hybridMultilevel"/>
    <w:tmpl w:val="AA52AC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385DDD"/>
    <w:multiLevelType w:val="hybridMultilevel"/>
    <w:tmpl w:val="3D1C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9"/>
  </w:num>
  <w:num w:numId="4">
    <w:abstractNumId w:val="13"/>
  </w:num>
  <w:num w:numId="5">
    <w:abstractNumId w:val="7"/>
  </w:num>
  <w:num w:numId="6">
    <w:abstractNumId w:val="4"/>
  </w:num>
  <w:num w:numId="7">
    <w:abstractNumId w:val="29"/>
  </w:num>
  <w:num w:numId="8">
    <w:abstractNumId w:val="2"/>
  </w:num>
  <w:num w:numId="9">
    <w:abstractNumId w:val="20"/>
  </w:num>
  <w:num w:numId="10">
    <w:abstractNumId w:val="34"/>
  </w:num>
  <w:num w:numId="11">
    <w:abstractNumId w:val="24"/>
  </w:num>
  <w:num w:numId="12">
    <w:abstractNumId w:val="17"/>
  </w:num>
  <w:num w:numId="13">
    <w:abstractNumId w:val="27"/>
  </w:num>
  <w:num w:numId="14">
    <w:abstractNumId w:val="5"/>
  </w:num>
  <w:num w:numId="15">
    <w:abstractNumId w:val="30"/>
  </w:num>
  <w:num w:numId="16">
    <w:abstractNumId w:val="35"/>
  </w:num>
  <w:num w:numId="17">
    <w:abstractNumId w:val="32"/>
  </w:num>
  <w:num w:numId="18">
    <w:abstractNumId w:val="16"/>
  </w:num>
  <w:num w:numId="19">
    <w:abstractNumId w:val="12"/>
  </w:num>
  <w:num w:numId="20">
    <w:abstractNumId w:val="1"/>
  </w:num>
  <w:num w:numId="21">
    <w:abstractNumId w:val="22"/>
  </w:num>
  <w:num w:numId="22">
    <w:abstractNumId w:val="6"/>
  </w:num>
  <w:num w:numId="23">
    <w:abstractNumId w:val="3"/>
  </w:num>
  <w:num w:numId="24">
    <w:abstractNumId w:val="0"/>
  </w:num>
  <w:num w:numId="25">
    <w:abstractNumId w:val="25"/>
  </w:num>
  <w:num w:numId="26">
    <w:abstractNumId w:val="8"/>
  </w:num>
  <w:num w:numId="27">
    <w:abstractNumId w:val="10"/>
  </w:num>
  <w:num w:numId="28">
    <w:abstractNumId w:val="28"/>
  </w:num>
  <w:num w:numId="29">
    <w:abstractNumId w:val="23"/>
  </w:num>
  <w:num w:numId="30">
    <w:abstractNumId w:val="33"/>
  </w:num>
  <w:num w:numId="31">
    <w:abstractNumId w:val="26"/>
  </w:num>
  <w:num w:numId="32">
    <w:abstractNumId w:val="11"/>
  </w:num>
  <w:num w:numId="33">
    <w:abstractNumId w:val="21"/>
  </w:num>
  <w:num w:numId="34">
    <w:abstractNumId w:val="19"/>
  </w:num>
  <w:num w:numId="35">
    <w:abstractNumId w:val="15"/>
  </w:num>
  <w:num w:numId="36">
    <w:abstractNumId w:val="36"/>
  </w:num>
  <w:num w:numId="3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CB"/>
    <w:rsid w:val="00007D84"/>
    <w:rsid w:val="00011860"/>
    <w:rsid w:val="00012EFF"/>
    <w:rsid w:val="00014EC8"/>
    <w:rsid w:val="00016B85"/>
    <w:rsid w:val="00016FB0"/>
    <w:rsid w:val="00020033"/>
    <w:rsid w:val="000275ED"/>
    <w:rsid w:val="00032E04"/>
    <w:rsid w:val="00032EE7"/>
    <w:rsid w:val="00033446"/>
    <w:rsid w:val="0003455B"/>
    <w:rsid w:val="00036993"/>
    <w:rsid w:val="000548C3"/>
    <w:rsid w:val="00065F10"/>
    <w:rsid w:val="00070DAC"/>
    <w:rsid w:val="00070FF3"/>
    <w:rsid w:val="00076144"/>
    <w:rsid w:val="0008546C"/>
    <w:rsid w:val="000874D1"/>
    <w:rsid w:val="000900A6"/>
    <w:rsid w:val="0009168F"/>
    <w:rsid w:val="00092093"/>
    <w:rsid w:val="00093520"/>
    <w:rsid w:val="00093C5E"/>
    <w:rsid w:val="000978ED"/>
    <w:rsid w:val="00097CBE"/>
    <w:rsid w:val="000A1013"/>
    <w:rsid w:val="000A154A"/>
    <w:rsid w:val="000A2485"/>
    <w:rsid w:val="000A334A"/>
    <w:rsid w:val="000A4608"/>
    <w:rsid w:val="000A74A1"/>
    <w:rsid w:val="000B1596"/>
    <w:rsid w:val="000B2A77"/>
    <w:rsid w:val="000B2FDF"/>
    <w:rsid w:val="000B7348"/>
    <w:rsid w:val="000C18D5"/>
    <w:rsid w:val="000C21A3"/>
    <w:rsid w:val="000D7029"/>
    <w:rsid w:val="000D7EB7"/>
    <w:rsid w:val="000E041A"/>
    <w:rsid w:val="000E24EA"/>
    <w:rsid w:val="000E2D2A"/>
    <w:rsid w:val="000E4067"/>
    <w:rsid w:val="000F0911"/>
    <w:rsid w:val="000F6F6D"/>
    <w:rsid w:val="00101413"/>
    <w:rsid w:val="00112837"/>
    <w:rsid w:val="00117EAA"/>
    <w:rsid w:val="00120681"/>
    <w:rsid w:val="001256FE"/>
    <w:rsid w:val="00127235"/>
    <w:rsid w:val="001275A1"/>
    <w:rsid w:val="001276F1"/>
    <w:rsid w:val="00131168"/>
    <w:rsid w:val="0013182D"/>
    <w:rsid w:val="00131C4E"/>
    <w:rsid w:val="001323FB"/>
    <w:rsid w:val="00132BCD"/>
    <w:rsid w:val="00136593"/>
    <w:rsid w:val="001372D6"/>
    <w:rsid w:val="001505C2"/>
    <w:rsid w:val="00151607"/>
    <w:rsid w:val="00151981"/>
    <w:rsid w:val="00153B05"/>
    <w:rsid w:val="00160A25"/>
    <w:rsid w:val="0016114A"/>
    <w:rsid w:val="001631A5"/>
    <w:rsid w:val="0016498D"/>
    <w:rsid w:val="00166305"/>
    <w:rsid w:val="00166510"/>
    <w:rsid w:val="00166757"/>
    <w:rsid w:val="00171156"/>
    <w:rsid w:val="0017181F"/>
    <w:rsid w:val="001736E5"/>
    <w:rsid w:val="00181227"/>
    <w:rsid w:val="00183C2C"/>
    <w:rsid w:val="00185E43"/>
    <w:rsid w:val="00186761"/>
    <w:rsid w:val="00192E02"/>
    <w:rsid w:val="00196180"/>
    <w:rsid w:val="001B1A80"/>
    <w:rsid w:val="001B7EE1"/>
    <w:rsid w:val="001C2FEB"/>
    <w:rsid w:val="001C4E0A"/>
    <w:rsid w:val="001D4EF9"/>
    <w:rsid w:val="001D4F6D"/>
    <w:rsid w:val="001D5C92"/>
    <w:rsid w:val="001E4D4E"/>
    <w:rsid w:val="001F2303"/>
    <w:rsid w:val="001F4DA8"/>
    <w:rsid w:val="001F520B"/>
    <w:rsid w:val="00202EB1"/>
    <w:rsid w:val="00211566"/>
    <w:rsid w:val="002166E2"/>
    <w:rsid w:val="00217594"/>
    <w:rsid w:val="00220371"/>
    <w:rsid w:val="002221E3"/>
    <w:rsid w:val="00224135"/>
    <w:rsid w:val="0022415F"/>
    <w:rsid w:val="00233FAC"/>
    <w:rsid w:val="00242943"/>
    <w:rsid w:val="00242BE8"/>
    <w:rsid w:val="00244A6E"/>
    <w:rsid w:val="002451AD"/>
    <w:rsid w:val="0024741F"/>
    <w:rsid w:val="00247676"/>
    <w:rsid w:val="002513A7"/>
    <w:rsid w:val="00255DCD"/>
    <w:rsid w:val="002564DE"/>
    <w:rsid w:val="002579E6"/>
    <w:rsid w:val="00262A71"/>
    <w:rsid w:val="00264628"/>
    <w:rsid w:val="00266E12"/>
    <w:rsid w:val="00267DE3"/>
    <w:rsid w:val="00271DA3"/>
    <w:rsid w:val="00282A12"/>
    <w:rsid w:val="00286BEB"/>
    <w:rsid w:val="002939A1"/>
    <w:rsid w:val="00294756"/>
    <w:rsid w:val="00294F46"/>
    <w:rsid w:val="002A336D"/>
    <w:rsid w:val="002A3B0D"/>
    <w:rsid w:val="002B1568"/>
    <w:rsid w:val="002B4D4B"/>
    <w:rsid w:val="002B5FDF"/>
    <w:rsid w:val="002C05A5"/>
    <w:rsid w:val="002C2F0B"/>
    <w:rsid w:val="002C5E4D"/>
    <w:rsid w:val="002C6017"/>
    <w:rsid w:val="002D1583"/>
    <w:rsid w:val="002D201C"/>
    <w:rsid w:val="002E0550"/>
    <w:rsid w:val="002E16A2"/>
    <w:rsid w:val="002E1A24"/>
    <w:rsid w:val="002E372A"/>
    <w:rsid w:val="002E4C91"/>
    <w:rsid w:val="002E503F"/>
    <w:rsid w:val="002F1DD2"/>
    <w:rsid w:val="002F484B"/>
    <w:rsid w:val="002F6073"/>
    <w:rsid w:val="002F68B8"/>
    <w:rsid w:val="00307EFC"/>
    <w:rsid w:val="0031239B"/>
    <w:rsid w:val="003139A2"/>
    <w:rsid w:val="0031472A"/>
    <w:rsid w:val="00316414"/>
    <w:rsid w:val="0032259F"/>
    <w:rsid w:val="00327026"/>
    <w:rsid w:val="00327835"/>
    <w:rsid w:val="003301A9"/>
    <w:rsid w:val="00330798"/>
    <w:rsid w:val="00331E3E"/>
    <w:rsid w:val="00332103"/>
    <w:rsid w:val="00333A3A"/>
    <w:rsid w:val="00343BCF"/>
    <w:rsid w:val="00347338"/>
    <w:rsid w:val="003513E1"/>
    <w:rsid w:val="00352AE1"/>
    <w:rsid w:val="0036224D"/>
    <w:rsid w:val="0037150D"/>
    <w:rsid w:val="003734C1"/>
    <w:rsid w:val="003759C3"/>
    <w:rsid w:val="00382D92"/>
    <w:rsid w:val="003A324C"/>
    <w:rsid w:val="003A5DDF"/>
    <w:rsid w:val="003B3AC7"/>
    <w:rsid w:val="003B4EC3"/>
    <w:rsid w:val="003B6347"/>
    <w:rsid w:val="003C00E2"/>
    <w:rsid w:val="003C16D3"/>
    <w:rsid w:val="003C208D"/>
    <w:rsid w:val="003C2D10"/>
    <w:rsid w:val="003C3308"/>
    <w:rsid w:val="003C4374"/>
    <w:rsid w:val="003C51C2"/>
    <w:rsid w:val="003C6853"/>
    <w:rsid w:val="003D36B3"/>
    <w:rsid w:val="003D5C63"/>
    <w:rsid w:val="003D68D6"/>
    <w:rsid w:val="003E0CEF"/>
    <w:rsid w:val="003F77C4"/>
    <w:rsid w:val="0040176D"/>
    <w:rsid w:val="004017F9"/>
    <w:rsid w:val="00404A88"/>
    <w:rsid w:val="004057D6"/>
    <w:rsid w:val="004059FD"/>
    <w:rsid w:val="00411564"/>
    <w:rsid w:val="004171FA"/>
    <w:rsid w:val="00417F93"/>
    <w:rsid w:val="00422E7F"/>
    <w:rsid w:val="004310B1"/>
    <w:rsid w:val="00434F0B"/>
    <w:rsid w:val="00436622"/>
    <w:rsid w:val="0044168C"/>
    <w:rsid w:val="00443E1A"/>
    <w:rsid w:val="00444AE4"/>
    <w:rsid w:val="00447F47"/>
    <w:rsid w:val="0045195B"/>
    <w:rsid w:val="00452212"/>
    <w:rsid w:val="00452657"/>
    <w:rsid w:val="00460154"/>
    <w:rsid w:val="004622AD"/>
    <w:rsid w:val="00465382"/>
    <w:rsid w:val="00470DCB"/>
    <w:rsid w:val="0047121F"/>
    <w:rsid w:val="004748AC"/>
    <w:rsid w:val="00482F44"/>
    <w:rsid w:val="00486132"/>
    <w:rsid w:val="0049043D"/>
    <w:rsid w:val="004A317C"/>
    <w:rsid w:val="004A412B"/>
    <w:rsid w:val="004A4DFE"/>
    <w:rsid w:val="004B0065"/>
    <w:rsid w:val="004B0573"/>
    <w:rsid w:val="004B1505"/>
    <w:rsid w:val="004B60D9"/>
    <w:rsid w:val="004B769B"/>
    <w:rsid w:val="004C0BC2"/>
    <w:rsid w:val="004C1AD8"/>
    <w:rsid w:val="004C5069"/>
    <w:rsid w:val="004C6182"/>
    <w:rsid w:val="004D5C7A"/>
    <w:rsid w:val="004D612C"/>
    <w:rsid w:val="004D6BF6"/>
    <w:rsid w:val="004E2CD6"/>
    <w:rsid w:val="004F0B7D"/>
    <w:rsid w:val="004F4CE3"/>
    <w:rsid w:val="004F5756"/>
    <w:rsid w:val="004F7214"/>
    <w:rsid w:val="005028B7"/>
    <w:rsid w:val="00506917"/>
    <w:rsid w:val="005076E3"/>
    <w:rsid w:val="00507748"/>
    <w:rsid w:val="00510280"/>
    <w:rsid w:val="00511483"/>
    <w:rsid w:val="005200F6"/>
    <w:rsid w:val="0052288A"/>
    <w:rsid w:val="0052574F"/>
    <w:rsid w:val="00526283"/>
    <w:rsid w:val="00533E61"/>
    <w:rsid w:val="00537AD3"/>
    <w:rsid w:val="00550EAE"/>
    <w:rsid w:val="00554234"/>
    <w:rsid w:val="005625F6"/>
    <w:rsid w:val="00565133"/>
    <w:rsid w:val="00565CFD"/>
    <w:rsid w:val="0056635C"/>
    <w:rsid w:val="00570071"/>
    <w:rsid w:val="00571327"/>
    <w:rsid w:val="00571559"/>
    <w:rsid w:val="005775A3"/>
    <w:rsid w:val="00584044"/>
    <w:rsid w:val="00586662"/>
    <w:rsid w:val="00593CD4"/>
    <w:rsid w:val="005A0833"/>
    <w:rsid w:val="005A096A"/>
    <w:rsid w:val="005A3493"/>
    <w:rsid w:val="005A3E0F"/>
    <w:rsid w:val="005B3F71"/>
    <w:rsid w:val="005B449E"/>
    <w:rsid w:val="005B5FF6"/>
    <w:rsid w:val="005B66DC"/>
    <w:rsid w:val="005C1C1A"/>
    <w:rsid w:val="005D0342"/>
    <w:rsid w:val="005D5829"/>
    <w:rsid w:val="005D59EB"/>
    <w:rsid w:val="005D6630"/>
    <w:rsid w:val="005E1199"/>
    <w:rsid w:val="005E1B8E"/>
    <w:rsid w:val="005E1E21"/>
    <w:rsid w:val="005E60BB"/>
    <w:rsid w:val="005F0DEC"/>
    <w:rsid w:val="005F156B"/>
    <w:rsid w:val="005F2F0F"/>
    <w:rsid w:val="005F3064"/>
    <w:rsid w:val="005F4E11"/>
    <w:rsid w:val="0060011E"/>
    <w:rsid w:val="00600138"/>
    <w:rsid w:val="00607EA7"/>
    <w:rsid w:val="00607FD6"/>
    <w:rsid w:val="00614450"/>
    <w:rsid w:val="00614811"/>
    <w:rsid w:val="0062068A"/>
    <w:rsid w:val="00623032"/>
    <w:rsid w:val="00623E3E"/>
    <w:rsid w:val="006341D8"/>
    <w:rsid w:val="00636170"/>
    <w:rsid w:val="00636A1E"/>
    <w:rsid w:val="00636A26"/>
    <w:rsid w:val="00637782"/>
    <w:rsid w:val="00637F2D"/>
    <w:rsid w:val="00641432"/>
    <w:rsid w:val="00646ECE"/>
    <w:rsid w:val="00651477"/>
    <w:rsid w:val="00657DB9"/>
    <w:rsid w:val="00661DAC"/>
    <w:rsid w:val="0066527F"/>
    <w:rsid w:val="00670BBA"/>
    <w:rsid w:val="006736C4"/>
    <w:rsid w:val="00673F99"/>
    <w:rsid w:val="00677F3A"/>
    <w:rsid w:val="00681480"/>
    <w:rsid w:val="0068499F"/>
    <w:rsid w:val="00685E22"/>
    <w:rsid w:val="00690A45"/>
    <w:rsid w:val="00693BE8"/>
    <w:rsid w:val="00694C3C"/>
    <w:rsid w:val="00695CA7"/>
    <w:rsid w:val="006979DF"/>
    <w:rsid w:val="006A035E"/>
    <w:rsid w:val="006A49DB"/>
    <w:rsid w:val="006A6B68"/>
    <w:rsid w:val="006B02DE"/>
    <w:rsid w:val="006C2C35"/>
    <w:rsid w:val="006C51CD"/>
    <w:rsid w:val="006C5B2D"/>
    <w:rsid w:val="006E2753"/>
    <w:rsid w:val="006E6FCD"/>
    <w:rsid w:val="006E7999"/>
    <w:rsid w:val="006F08C3"/>
    <w:rsid w:val="006F3207"/>
    <w:rsid w:val="006F68B0"/>
    <w:rsid w:val="007046CD"/>
    <w:rsid w:val="007125EE"/>
    <w:rsid w:val="00714D21"/>
    <w:rsid w:val="0072089B"/>
    <w:rsid w:val="0072415D"/>
    <w:rsid w:val="007266FF"/>
    <w:rsid w:val="00740D31"/>
    <w:rsid w:val="00745ED1"/>
    <w:rsid w:val="00747127"/>
    <w:rsid w:val="00760C17"/>
    <w:rsid w:val="00760C4D"/>
    <w:rsid w:val="007641E9"/>
    <w:rsid w:val="00772E52"/>
    <w:rsid w:val="007827AF"/>
    <w:rsid w:val="00786B21"/>
    <w:rsid w:val="00790157"/>
    <w:rsid w:val="007912C4"/>
    <w:rsid w:val="00794257"/>
    <w:rsid w:val="0079700C"/>
    <w:rsid w:val="007B006E"/>
    <w:rsid w:val="007B56E3"/>
    <w:rsid w:val="007C00CC"/>
    <w:rsid w:val="007C12C3"/>
    <w:rsid w:val="007C13F0"/>
    <w:rsid w:val="007C191A"/>
    <w:rsid w:val="007C273A"/>
    <w:rsid w:val="007C49BC"/>
    <w:rsid w:val="007D2435"/>
    <w:rsid w:val="007D3740"/>
    <w:rsid w:val="007D44D2"/>
    <w:rsid w:val="007D4A49"/>
    <w:rsid w:val="007D74D7"/>
    <w:rsid w:val="007E0D5A"/>
    <w:rsid w:val="007E0F49"/>
    <w:rsid w:val="007E23CC"/>
    <w:rsid w:val="007E5D05"/>
    <w:rsid w:val="007E63BD"/>
    <w:rsid w:val="007E7E34"/>
    <w:rsid w:val="007F33D1"/>
    <w:rsid w:val="007F6FF9"/>
    <w:rsid w:val="0080198A"/>
    <w:rsid w:val="00801D8F"/>
    <w:rsid w:val="0080200F"/>
    <w:rsid w:val="00804CB1"/>
    <w:rsid w:val="008154FD"/>
    <w:rsid w:val="00815892"/>
    <w:rsid w:val="0082245A"/>
    <w:rsid w:val="00823312"/>
    <w:rsid w:val="008237FE"/>
    <w:rsid w:val="00823D2B"/>
    <w:rsid w:val="00827DEC"/>
    <w:rsid w:val="00830BE3"/>
    <w:rsid w:val="00831FBA"/>
    <w:rsid w:val="0083608D"/>
    <w:rsid w:val="00840572"/>
    <w:rsid w:val="00841C18"/>
    <w:rsid w:val="00843462"/>
    <w:rsid w:val="008448D1"/>
    <w:rsid w:val="00845464"/>
    <w:rsid w:val="008454F2"/>
    <w:rsid w:val="00846A6C"/>
    <w:rsid w:val="008509D1"/>
    <w:rsid w:val="0085144F"/>
    <w:rsid w:val="00855544"/>
    <w:rsid w:val="008570CC"/>
    <w:rsid w:val="00861C9F"/>
    <w:rsid w:val="00864B1A"/>
    <w:rsid w:val="00872238"/>
    <w:rsid w:val="00876914"/>
    <w:rsid w:val="008772FE"/>
    <w:rsid w:val="008804F1"/>
    <w:rsid w:val="00880C3E"/>
    <w:rsid w:val="00881077"/>
    <w:rsid w:val="00884401"/>
    <w:rsid w:val="00893317"/>
    <w:rsid w:val="008949D4"/>
    <w:rsid w:val="00895F06"/>
    <w:rsid w:val="008A072F"/>
    <w:rsid w:val="008A0A10"/>
    <w:rsid w:val="008A2A51"/>
    <w:rsid w:val="008A453E"/>
    <w:rsid w:val="008A46CE"/>
    <w:rsid w:val="008A5741"/>
    <w:rsid w:val="008B21A4"/>
    <w:rsid w:val="008B262D"/>
    <w:rsid w:val="008B6172"/>
    <w:rsid w:val="008B7247"/>
    <w:rsid w:val="008C374A"/>
    <w:rsid w:val="008C47BC"/>
    <w:rsid w:val="008D3563"/>
    <w:rsid w:val="008D3C1C"/>
    <w:rsid w:val="008D3C26"/>
    <w:rsid w:val="008D7DB2"/>
    <w:rsid w:val="008E0366"/>
    <w:rsid w:val="008E08A3"/>
    <w:rsid w:val="008E17B9"/>
    <w:rsid w:val="008E3CAA"/>
    <w:rsid w:val="008E5AD1"/>
    <w:rsid w:val="008E77B0"/>
    <w:rsid w:val="008E77D4"/>
    <w:rsid w:val="008F1E58"/>
    <w:rsid w:val="008F33D0"/>
    <w:rsid w:val="008F5F97"/>
    <w:rsid w:val="008F72B6"/>
    <w:rsid w:val="00900522"/>
    <w:rsid w:val="00902304"/>
    <w:rsid w:val="00903A11"/>
    <w:rsid w:val="00916497"/>
    <w:rsid w:val="009202F3"/>
    <w:rsid w:val="00921268"/>
    <w:rsid w:val="00926ADE"/>
    <w:rsid w:val="0093149B"/>
    <w:rsid w:val="00934E22"/>
    <w:rsid w:val="009353AA"/>
    <w:rsid w:val="00935898"/>
    <w:rsid w:val="0094052F"/>
    <w:rsid w:val="0094140C"/>
    <w:rsid w:val="00941430"/>
    <w:rsid w:val="0094500F"/>
    <w:rsid w:val="00945604"/>
    <w:rsid w:val="00964DC9"/>
    <w:rsid w:val="00967C07"/>
    <w:rsid w:val="00970346"/>
    <w:rsid w:val="0097439D"/>
    <w:rsid w:val="0098048A"/>
    <w:rsid w:val="00983723"/>
    <w:rsid w:val="00987E15"/>
    <w:rsid w:val="009902F9"/>
    <w:rsid w:val="00993A47"/>
    <w:rsid w:val="009A0304"/>
    <w:rsid w:val="009B4001"/>
    <w:rsid w:val="009B5615"/>
    <w:rsid w:val="009C6252"/>
    <w:rsid w:val="009D11E0"/>
    <w:rsid w:val="009D34BF"/>
    <w:rsid w:val="009D6E69"/>
    <w:rsid w:val="009E0009"/>
    <w:rsid w:val="009F06A8"/>
    <w:rsid w:val="009F47E2"/>
    <w:rsid w:val="009F681E"/>
    <w:rsid w:val="00A00844"/>
    <w:rsid w:val="00A01C50"/>
    <w:rsid w:val="00A03CA3"/>
    <w:rsid w:val="00A15EC9"/>
    <w:rsid w:val="00A169F1"/>
    <w:rsid w:val="00A178FB"/>
    <w:rsid w:val="00A21C5A"/>
    <w:rsid w:val="00A222D7"/>
    <w:rsid w:val="00A2391F"/>
    <w:rsid w:val="00A24455"/>
    <w:rsid w:val="00A26BCB"/>
    <w:rsid w:val="00A32576"/>
    <w:rsid w:val="00A34E3F"/>
    <w:rsid w:val="00A37179"/>
    <w:rsid w:val="00A41A21"/>
    <w:rsid w:val="00A424DE"/>
    <w:rsid w:val="00A43545"/>
    <w:rsid w:val="00A45D1B"/>
    <w:rsid w:val="00A46E5F"/>
    <w:rsid w:val="00A47FFD"/>
    <w:rsid w:val="00A5307B"/>
    <w:rsid w:val="00A57B20"/>
    <w:rsid w:val="00A67509"/>
    <w:rsid w:val="00A708BA"/>
    <w:rsid w:val="00A755D6"/>
    <w:rsid w:val="00A76782"/>
    <w:rsid w:val="00A767E9"/>
    <w:rsid w:val="00A77FDD"/>
    <w:rsid w:val="00A804DB"/>
    <w:rsid w:val="00A813B6"/>
    <w:rsid w:val="00A87B2D"/>
    <w:rsid w:val="00AA1B94"/>
    <w:rsid w:val="00AA1CAB"/>
    <w:rsid w:val="00AA5001"/>
    <w:rsid w:val="00AA7647"/>
    <w:rsid w:val="00AB0E65"/>
    <w:rsid w:val="00AB17E7"/>
    <w:rsid w:val="00AB3D24"/>
    <w:rsid w:val="00AB4FE8"/>
    <w:rsid w:val="00AC13F4"/>
    <w:rsid w:val="00AC23F8"/>
    <w:rsid w:val="00AC4973"/>
    <w:rsid w:val="00AD3301"/>
    <w:rsid w:val="00AE1337"/>
    <w:rsid w:val="00AE47AA"/>
    <w:rsid w:val="00AE7D10"/>
    <w:rsid w:val="00AF0B03"/>
    <w:rsid w:val="00AF0C94"/>
    <w:rsid w:val="00AF4092"/>
    <w:rsid w:val="00B01B8E"/>
    <w:rsid w:val="00B036EE"/>
    <w:rsid w:val="00B06BC6"/>
    <w:rsid w:val="00B1312B"/>
    <w:rsid w:val="00B147E2"/>
    <w:rsid w:val="00B162BA"/>
    <w:rsid w:val="00B16CF3"/>
    <w:rsid w:val="00B226DB"/>
    <w:rsid w:val="00B2513B"/>
    <w:rsid w:val="00B26962"/>
    <w:rsid w:val="00B26A13"/>
    <w:rsid w:val="00B327FC"/>
    <w:rsid w:val="00B40F27"/>
    <w:rsid w:val="00B436D0"/>
    <w:rsid w:val="00B45808"/>
    <w:rsid w:val="00B47808"/>
    <w:rsid w:val="00B56598"/>
    <w:rsid w:val="00B5694A"/>
    <w:rsid w:val="00B57352"/>
    <w:rsid w:val="00B61238"/>
    <w:rsid w:val="00B61CF6"/>
    <w:rsid w:val="00B664DA"/>
    <w:rsid w:val="00B7034B"/>
    <w:rsid w:val="00B718F2"/>
    <w:rsid w:val="00B77621"/>
    <w:rsid w:val="00B85423"/>
    <w:rsid w:val="00B85B2B"/>
    <w:rsid w:val="00B91293"/>
    <w:rsid w:val="00B91AE0"/>
    <w:rsid w:val="00B93059"/>
    <w:rsid w:val="00B96FCB"/>
    <w:rsid w:val="00B979C2"/>
    <w:rsid w:val="00B97C37"/>
    <w:rsid w:val="00BA1459"/>
    <w:rsid w:val="00BA4275"/>
    <w:rsid w:val="00BA5FFA"/>
    <w:rsid w:val="00BB03AB"/>
    <w:rsid w:val="00BB6EB5"/>
    <w:rsid w:val="00BC03E3"/>
    <w:rsid w:val="00BC31ED"/>
    <w:rsid w:val="00BC4BB6"/>
    <w:rsid w:val="00BC7D22"/>
    <w:rsid w:val="00BD0369"/>
    <w:rsid w:val="00BD06C7"/>
    <w:rsid w:val="00BD749F"/>
    <w:rsid w:val="00BE0892"/>
    <w:rsid w:val="00BF58A3"/>
    <w:rsid w:val="00BF6CAA"/>
    <w:rsid w:val="00C022D6"/>
    <w:rsid w:val="00C037D0"/>
    <w:rsid w:val="00C116A7"/>
    <w:rsid w:val="00C131AF"/>
    <w:rsid w:val="00C22DF7"/>
    <w:rsid w:val="00C24E80"/>
    <w:rsid w:val="00C26406"/>
    <w:rsid w:val="00C3149D"/>
    <w:rsid w:val="00C332DF"/>
    <w:rsid w:val="00C34292"/>
    <w:rsid w:val="00C370F6"/>
    <w:rsid w:val="00C41445"/>
    <w:rsid w:val="00C42900"/>
    <w:rsid w:val="00C44A9E"/>
    <w:rsid w:val="00C46F97"/>
    <w:rsid w:val="00C47F52"/>
    <w:rsid w:val="00C56A54"/>
    <w:rsid w:val="00C6044E"/>
    <w:rsid w:val="00C62B96"/>
    <w:rsid w:val="00C63174"/>
    <w:rsid w:val="00C66BC0"/>
    <w:rsid w:val="00C7203D"/>
    <w:rsid w:val="00C766AB"/>
    <w:rsid w:val="00C77C46"/>
    <w:rsid w:val="00C84AB4"/>
    <w:rsid w:val="00C84EB2"/>
    <w:rsid w:val="00C862F5"/>
    <w:rsid w:val="00C94C39"/>
    <w:rsid w:val="00CA0F2D"/>
    <w:rsid w:val="00CA3145"/>
    <w:rsid w:val="00CA6222"/>
    <w:rsid w:val="00CB1003"/>
    <w:rsid w:val="00CC0EA4"/>
    <w:rsid w:val="00CC2598"/>
    <w:rsid w:val="00CC47A2"/>
    <w:rsid w:val="00CC5DC4"/>
    <w:rsid w:val="00CC6625"/>
    <w:rsid w:val="00CC795C"/>
    <w:rsid w:val="00CD3A02"/>
    <w:rsid w:val="00CD4E3B"/>
    <w:rsid w:val="00CD6F6D"/>
    <w:rsid w:val="00CE0769"/>
    <w:rsid w:val="00CE5D0D"/>
    <w:rsid w:val="00CE6792"/>
    <w:rsid w:val="00CF13B6"/>
    <w:rsid w:val="00CF3CF2"/>
    <w:rsid w:val="00CF5531"/>
    <w:rsid w:val="00D035E4"/>
    <w:rsid w:val="00D04B4A"/>
    <w:rsid w:val="00D10F26"/>
    <w:rsid w:val="00D11305"/>
    <w:rsid w:val="00D12559"/>
    <w:rsid w:val="00D2781D"/>
    <w:rsid w:val="00D31E0A"/>
    <w:rsid w:val="00D33FA1"/>
    <w:rsid w:val="00D342C8"/>
    <w:rsid w:val="00D34686"/>
    <w:rsid w:val="00D347D4"/>
    <w:rsid w:val="00D36F0D"/>
    <w:rsid w:val="00D45E9C"/>
    <w:rsid w:val="00D50ACC"/>
    <w:rsid w:val="00D6453E"/>
    <w:rsid w:val="00D64C88"/>
    <w:rsid w:val="00D67842"/>
    <w:rsid w:val="00D71B7C"/>
    <w:rsid w:val="00D75CBC"/>
    <w:rsid w:val="00D7720C"/>
    <w:rsid w:val="00D77D3B"/>
    <w:rsid w:val="00D82426"/>
    <w:rsid w:val="00D82D7A"/>
    <w:rsid w:val="00D83AE3"/>
    <w:rsid w:val="00D9090C"/>
    <w:rsid w:val="00D9095B"/>
    <w:rsid w:val="00D91CA0"/>
    <w:rsid w:val="00D9217D"/>
    <w:rsid w:val="00D92411"/>
    <w:rsid w:val="00D93425"/>
    <w:rsid w:val="00DA31B1"/>
    <w:rsid w:val="00DA3454"/>
    <w:rsid w:val="00DB2D2B"/>
    <w:rsid w:val="00DB2DF2"/>
    <w:rsid w:val="00DB2F3B"/>
    <w:rsid w:val="00DC33E4"/>
    <w:rsid w:val="00DC7053"/>
    <w:rsid w:val="00DC7D35"/>
    <w:rsid w:val="00DD263A"/>
    <w:rsid w:val="00DE05E2"/>
    <w:rsid w:val="00DE35F2"/>
    <w:rsid w:val="00DE48D8"/>
    <w:rsid w:val="00DE4FB5"/>
    <w:rsid w:val="00DE6C25"/>
    <w:rsid w:val="00DF1529"/>
    <w:rsid w:val="00DF1E3F"/>
    <w:rsid w:val="00E0144B"/>
    <w:rsid w:val="00E0198C"/>
    <w:rsid w:val="00E04212"/>
    <w:rsid w:val="00E10EA7"/>
    <w:rsid w:val="00E1239D"/>
    <w:rsid w:val="00E17F36"/>
    <w:rsid w:val="00E21E84"/>
    <w:rsid w:val="00E2527A"/>
    <w:rsid w:val="00E30FB3"/>
    <w:rsid w:val="00E3220B"/>
    <w:rsid w:val="00E32B95"/>
    <w:rsid w:val="00E436AC"/>
    <w:rsid w:val="00E45E68"/>
    <w:rsid w:val="00E5303F"/>
    <w:rsid w:val="00E558F1"/>
    <w:rsid w:val="00E63C81"/>
    <w:rsid w:val="00E6430E"/>
    <w:rsid w:val="00E70B11"/>
    <w:rsid w:val="00E72071"/>
    <w:rsid w:val="00E732AD"/>
    <w:rsid w:val="00E83F96"/>
    <w:rsid w:val="00E85755"/>
    <w:rsid w:val="00E85864"/>
    <w:rsid w:val="00E87D77"/>
    <w:rsid w:val="00E91ED6"/>
    <w:rsid w:val="00E93D7A"/>
    <w:rsid w:val="00E948BC"/>
    <w:rsid w:val="00E94C27"/>
    <w:rsid w:val="00E95AD3"/>
    <w:rsid w:val="00E95E3E"/>
    <w:rsid w:val="00E96279"/>
    <w:rsid w:val="00EA0E94"/>
    <w:rsid w:val="00EA5017"/>
    <w:rsid w:val="00EA53C0"/>
    <w:rsid w:val="00EB5111"/>
    <w:rsid w:val="00EB5385"/>
    <w:rsid w:val="00EB5A47"/>
    <w:rsid w:val="00EC1219"/>
    <w:rsid w:val="00EC389E"/>
    <w:rsid w:val="00EC48F1"/>
    <w:rsid w:val="00EC513B"/>
    <w:rsid w:val="00EC7710"/>
    <w:rsid w:val="00ED0B5C"/>
    <w:rsid w:val="00ED10F9"/>
    <w:rsid w:val="00EE7BE9"/>
    <w:rsid w:val="00EE7FF2"/>
    <w:rsid w:val="00EF1C55"/>
    <w:rsid w:val="00EF447F"/>
    <w:rsid w:val="00EF462F"/>
    <w:rsid w:val="00EF6405"/>
    <w:rsid w:val="00EF6B6D"/>
    <w:rsid w:val="00F0030C"/>
    <w:rsid w:val="00F00945"/>
    <w:rsid w:val="00F03288"/>
    <w:rsid w:val="00F038B5"/>
    <w:rsid w:val="00F11D2F"/>
    <w:rsid w:val="00F14975"/>
    <w:rsid w:val="00F152C3"/>
    <w:rsid w:val="00F15A35"/>
    <w:rsid w:val="00F26B2F"/>
    <w:rsid w:val="00F34CA2"/>
    <w:rsid w:val="00F360AB"/>
    <w:rsid w:val="00F362AF"/>
    <w:rsid w:val="00F3692F"/>
    <w:rsid w:val="00F37400"/>
    <w:rsid w:val="00F37601"/>
    <w:rsid w:val="00F40C31"/>
    <w:rsid w:val="00F41433"/>
    <w:rsid w:val="00F42067"/>
    <w:rsid w:val="00F425C9"/>
    <w:rsid w:val="00F477E9"/>
    <w:rsid w:val="00F55A7F"/>
    <w:rsid w:val="00F56A7E"/>
    <w:rsid w:val="00F6388A"/>
    <w:rsid w:val="00F64E48"/>
    <w:rsid w:val="00F65E15"/>
    <w:rsid w:val="00F65EA3"/>
    <w:rsid w:val="00F66130"/>
    <w:rsid w:val="00F6758A"/>
    <w:rsid w:val="00F73AC0"/>
    <w:rsid w:val="00F744F1"/>
    <w:rsid w:val="00F77292"/>
    <w:rsid w:val="00F8241F"/>
    <w:rsid w:val="00F82CB3"/>
    <w:rsid w:val="00F84BE5"/>
    <w:rsid w:val="00F87A27"/>
    <w:rsid w:val="00F90564"/>
    <w:rsid w:val="00F93DA3"/>
    <w:rsid w:val="00F94B23"/>
    <w:rsid w:val="00FA65AC"/>
    <w:rsid w:val="00FA7400"/>
    <w:rsid w:val="00FB58F1"/>
    <w:rsid w:val="00FC1582"/>
    <w:rsid w:val="00FC69D0"/>
    <w:rsid w:val="00FD098D"/>
    <w:rsid w:val="00FD5A4A"/>
    <w:rsid w:val="00FD68FE"/>
    <w:rsid w:val="00FE5085"/>
    <w:rsid w:val="00FF03F1"/>
    <w:rsid w:val="00FF0A35"/>
    <w:rsid w:val="00FF0CB2"/>
    <w:rsid w:val="00FF2029"/>
    <w:rsid w:val="00FF39C3"/>
    <w:rsid w:val="00FF39F6"/>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015B72-A305-460F-B669-0EDC41FD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144"/>
    <w:pPr>
      <w:spacing w:before="120" w:after="120" w:line="276" w:lineRule="auto"/>
      <w:jc w:val="both"/>
    </w:pPr>
    <w:rPr>
      <w:rFonts w:ascii="Calibri" w:hAnsi="Calibri"/>
      <w:color w:val="000000"/>
      <w:kern w:val="30"/>
      <w:sz w:val="24"/>
    </w:rPr>
  </w:style>
  <w:style w:type="paragraph" w:styleId="Heading1">
    <w:name w:val="heading 1"/>
    <w:basedOn w:val="Normal"/>
    <w:next w:val="Normal"/>
    <w:link w:val="Heading1Char"/>
    <w:autoRedefine/>
    <w:qFormat/>
    <w:rsid w:val="00076144"/>
    <w:pPr>
      <w:keepNext/>
      <w:tabs>
        <w:tab w:val="left" w:pos="7920"/>
      </w:tabs>
      <w:spacing w:before="240" w:after="60"/>
      <w:jc w:val="center"/>
      <w:outlineLvl w:val="0"/>
    </w:pPr>
    <w:rPr>
      <w:rFonts w:ascii="Cambria" w:hAnsi="Cambria"/>
      <w:b/>
      <w:bCs/>
      <w:kern w:val="32"/>
      <w:sz w:val="48"/>
      <w:szCs w:val="48"/>
      <w:lang w:val="en"/>
    </w:rPr>
  </w:style>
  <w:style w:type="paragraph" w:styleId="Heading2">
    <w:name w:val="heading 2"/>
    <w:basedOn w:val="Normal"/>
    <w:next w:val="Normal"/>
    <w:link w:val="Heading2Char"/>
    <w:semiHidden/>
    <w:unhideWhenUsed/>
    <w:qFormat/>
    <w:rsid w:val="009202F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01186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6144"/>
    <w:rPr>
      <w:rFonts w:ascii="Cambria" w:hAnsi="Cambria"/>
      <w:b/>
      <w:bCs/>
      <w:color w:val="000000"/>
      <w:kern w:val="32"/>
      <w:sz w:val="48"/>
      <w:szCs w:val="48"/>
      <w:lang w:val="en"/>
    </w:rPr>
  </w:style>
  <w:style w:type="character" w:customStyle="1" w:styleId="Heading2Char">
    <w:name w:val="Heading 2 Char"/>
    <w:link w:val="Heading2"/>
    <w:semiHidden/>
    <w:rsid w:val="009202F3"/>
    <w:rPr>
      <w:rFonts w:ascii="Calibri Light" w:eastAsia="Times New Roman" w:hAnsi="Calibri Light" w:cs="Times New Roman"/>
      <w:b/>
      <w:bCs/>
      <w:i/>
      <w:iCs/>
      <w:color w:val="000000"/>
      <w:kern w:val="30"/>
      <w:sz w:val="28"/>
      <w:szCs w:val="28"/>
    </w:rPr>
  </w:style>
  <w:style w:type="paragraph" w:styleId="Header">
    <w:name w:val="header"/>
    <w:basedOn w:val="Normal"/>
    <w:rsid w:val="008A453E"/>
    <w:pPr>
      <w:tabs>
        <w:tab w:val="center" w:pos="4320"/>
        <w:tab w:val="right" w:pos="8640"/>
      </w:tabs>
    </w:pPr>
  </w:style>
  <w:style w:type="paragraph" w:styleId="Footer">
    <w:name w:val="footer"/>
    <w:basedOn w:val="Normal"/>
    <w:link w:val="FooterChar"/>
    <w:uiPriority w:val="99"/>
    <w:rsid w:val="008A453E"/>
    <w:pPr>
      <w:tabs>
        <w:tab w:val="center" w:pos="4320"/>
        <w:tab w:val="right" w:pos="8640"/>
      </w:tabs>
    </w:pPr>
  </w:style>
  <w:style w:type="character" w:customStyle="1" w:styleId="FooterChar">
    <w:name w:val="Footer Char"/>
    <w:link w:val="Footer"/>
    <w:uiPriority w:val="99"/>
    <w:rsid w:val="003C3308"/>
    <w:rPr>
      <w:color w:val="000000"/>
      <w:kern w:val="30"/>
    </w:rPr>
  </w:style>
  <w:style w:type="character" w:styleId="PageNumber">
    <w:name w:val="page number"/>
    <w:basedOn w:val="DefaultParagraphFont"/>
    <w:rsid w:val="008A453E"/>
  </w:style>
  <w:style w:type="character" w:styleId="Hyperlink">
    <w:name w:val="Hyperlink"/>
    <w:uiPriority w:val="99"/>
    <w:rsid w:val="00DC7053"/>
    <w:rPr>
      <w:color w:val="0000FF"/>
      <w:u w:val="single"/>
    </w:rPr>
  </w:style>
  <w:style w:type="paragraph" w:styleId="NormalWeb">
    <w:name w:val="Normal (Web)"/>
    <w:basedOn w:val="Normal"/>
    <w:uiPriority w:val="99"/>
    <w:unhideWhenUsed/>
    <w:rsid w:val="00A813B6"/>
    <w:pPr>
      <w:spacing w:before="100" w:beforeAutospacing="1" w:after="100" w:afterAutospacing="1"/>
    </w:pPr>
    <w:rPr>
      <w:color w:val="auto"/>
      <w:kern w:val="0"/>
      <w:szCs w:val="24"/>
    </w:rPr>
  </w:style>
  <w:style w:type="paragraph" w:styleId="ListParagraph">
    <w:name w:val="List Paragraph"/>
    <w:basedOn w:val="Normal"/>
    <w:uiPriority w:val="34"/>
    <w:qFormat/>
    <w:rsid w:val="00CF3CF2"/>
    <w:pPr>
      <w:ind w:left="720"/>
    </w:pPr>
  </w:style>
  <w:style w:type="paragraph" w:styleId="BalloonText">
    <w:name w:val="Balloon Text"/>
    <w:basedOn w:val="Normal"/>
    <w:link w:val="BalloonTextChar"/>
    <w:rsid w:val="003C3308"/>
    <w:rPr>
      <w:rFonts w:ascii="Tahoma" w:hAnsi="Tahoma" w:cs="Tahoma"/>
      <w:sz w:val="16"/>
      <w:szCs w:val="16"/>
    </w:rPr>
  </w:style>
  <w:style w:type="character" w:customStyle="1" w:styleId="BalloonTextChar">
    <w:name w:val="Balloon Text Char"/>
    <w:link w:val="BalloonText"/>
    <w:rsid w:val="003C3308"/>
    <w:rPr>
      <w:rFonts w:ascii="Tahoma" w:hAnsi="Tahoma" w:cs="Tahoma"/>
      <w:color w:val="000000"/>
      <w:kern w:val="30"/>
      <w:sz w:val="16"/>
      <w:szCs w:val="16"/>
    </w:rPr>
  </w:style>
  <w:style w:type="paragraph" w:styleId="TOCHeading">
    <w:name w:val="TOC Heading"/>
    <w:basedOn w:val="Heading1"/>
    <w:next w:val="Normal"/>
    <w:uiPriority w:val="39"/>
    <w:unhideWhenUsed/>
    <w:qFormat/>
    <w:rsid w:val="00327026"/>
    <w:pPr>
      <w:keepLines/>
      <w:spacing w:after="0" w:line="259" w:lineRule="auto"/>
      <w:outlineLvl w:val="9"/>
    </w:pPr>
    <w:rPr>
      <w:b w:val="0"/>
      <w:bCs w:val="0"/>
      <w:color w:val="auto"/>
      <w:kern w:val="0"/>
      <w:sz w:val="40"/>
    </w:rPr>
  </w:style>
  <w:style w:type="paragraph" w:styleId="TOC1">
    <w:name w:val="toc 1"/>
    <w:basedOn w:val="Normal"/>
    <w:next w:val="Normal"/>
    <w:autoRedefine/>
    <w:uiPriority w:val="39"/>
    <w:rsid w:val="005D0342"/>
    <w:pPr>
      <w:spacing w:after="0"/>
      <w:jc w:val="left"/>
    </w:pPr>
    <w:rPr>
      <w:rFonts w:asciiTheme="minorHAnsi" w:hAnsiTheme="minorHAnsi" w:cstheme="minorHAnsi"/>
      <w:b/>
      <w:bCs/>
      <w:i/>
      <w:iCs/>
      <w:szCs w:val="24"/>
    </w:rPr>
  </w:style>
  <w:style w:type="paragraph" w:customStyle="1" w:styleId="SubHeading">
    <w:name w:val="SubHeading"/>
    <w:basedOn w:val="Heading1"/>
    <w:next w:val="Heading2"/>
    <w:autoRedefine/>
    <w:qFormat/>
    <w:rsid w:val="00CC2598"/>
    <w:pPr>
      <w:keepNext w:val="0"/>
      <w:spacing w:before="120" w:after="120"/>
      <w:jc w:val="both"/>
    </w:pPr>
    <w:rPr>
      <w:sz w:val="28"/>
      <w:szCs w:val="28"/>
      <w:lang w:val="en-US"/>
    </w:rPr>
  </w:style>
  <w:style w:type="character" w:styleId="FollowedHyperlink">
    <w:name w:val="FollowedHyperlink"/>
    <w:uiPriority w:val="99"/>
    <w:rsid w:val="004057D6"/>
    <w:rPr>
      <w:color w:val="954F72"/>
      <w:u w:val="single"/>
    </w:rPr>
  </w:style>
  <w:style w:type="character" w:customStyle="1" w:styleId="Heading3Char">
    <w:name w:val="Heading 3 Char"/>
    <w:link w:val="Heading3"/>
    <w:semiHidden/>
    <w:rsid w:val="00011860"/>
    <w:rPr>
      <w:rFonts w:ascii="Calibri Light" w:eastAsia="Times New Roman" w:hAnsi="Calibri Light" w:cs="Times New Roman"/>
      <w:b/>
      <w:bCs/>
      <w:color w:val="000000"/>
      <w:kern w:val="30"/>
      <w:sz w:val="26"/>
      <w:szCs w:val="26"/>
    </w:rPr>
  </w:style>
  <w:style w:type="paragraph" w:styleId="TOC2">
    <w:name w:val="toc 2"/>
    <w:basedOn w:val="Normal"/>
    <w:next w:val="Normal"/>
    <w:autoRedefine/>
    <w:uiPriority w:val="39"/>
    <w:rsid w:val="005D0342"/>
    <w:pPr>
      <w:spacing w:after="0"/>
      <w:ind w:left="240"/>
      <w:jc w:val="left"/>
    </w:pPr>
    <w:rPr>
      <w:rFonts w:asciiTheme="minorHAnsi" w:hAnsiTheme="minorHAnsi" w:cstheme="minorHAnsi"/>
      <w:b/>
      <w:bCs/>
      <w:sz w:val="22"/>
      <w:szCs w:val="22"/>
    </w:rPr>
  </w:style>
  <w:style w:type="paragraph" w:styleId="TOC3">
    <w:name w:val="toc 3"/>
    <w:basedOn w:val="Normal"/>
    <w:next w:val="Normal"/>
    <w:autoRedefine/>
    <w:uiPriority w:val="39"/>
    <w:rsid w:val="005D0342"/>
    <w:pPr>
      <w:spacing w:before="0" w:after="0"/>
      <w:ind w:left="480"/>
      <w:jc w:val="left"/>
    </w:pPr>
    <w:rPr>
      <w:rFonts w:asciiTheme="minorHAnsi" w:hAnsiTheme="minorHAnsi" w:cstheme="minorHAnsi"/>
      <w:sz w:val="20"/>
    </w:rPr>
  </w:style>
  <w:style w:type="paragraph" w:styleId="TOC4">
    <w:name w:val="toc 4"/>
    <w:basedOn w:val="Normal"/>
    <w:next w:val="Normal"/>
    <w:autoRedefine/>
    <w:rsid w:val="00011860"/>
    <w:pPr>
      <w:spacing w:before="0" w:after="0"/>
      <w:ind w:left="720"/>
      <w:jc w:val="left"/>
    </w:pPr>
    <w:rPr>
      <w:rFonts w:asciiTheme="minorHAnsi" w:hAnsiTheme="minorHAnsi" w:cstheme="minorHAnsi"/>
      <w:sz w:val="20"/>
    </w:rPr>
  </w:style>
  <w:style w:type="paragraph" w:styleId="TOC5">
    <w:name w:val="toc 5"/>
    <w:basedOn w:val="Normal"/>
    <w:next w:val="Normal"/>
    <w:autoRedefine/>
    <w:rsid w:val="00011860"/>
    <w:pPr>
      <w:spacing w:before="0" w:after="0"/>
      <w:ind w:left="960"/>
      <w:jc w:val="left"/>
    </w:pPr>
    <w:rPr>
      <w:rFonts w:asciiTheme="minorHAnsi" w:hAnsiTheme="minorHAnsi" w:cstheme="minorHAnsi"/>
      <w:sz w:val="20"/>
    </w:rPr>
  </w:style>
  <w:style w:type="paragraph" w:styleId="TOC6">
    <w:name w:val="toc 6"/>
    <w:basedOn w:val="Normal"/>
    <w:next w:val="Normal"/>
    <w:autoRedefine/>
    <w:rsid w:val="00011860"/>
    <w:pPr>
      <w:spacing w:before="0" w:after="0"/>
      <w:ind w:left="1200"/>
      <w:jc w:val="left"/>
    </w:pPr>
    <w:rPr>
      <w:rFonts w:asciiTheme="minorHAnsi" w:hAnsiTheme="minorHAnsi" w:cstheme="minorHAnsi"/>
      <w:sz w:val="20"/>
    </w:rPr>
  </w:style>
  <w:style w:type="paragraph" w:styleId="TOC7">
    <w:name w:val="toc 7"/>
    <w:basedOn w:val="Normal"/>
    <w:next w:val="Normal"/>
    <w:autoRedefine/>
    <w:rsid w:val="00011860"/>
    <w:pPr>
      <w:spacing w:before="0" w:after="0"/>
      <w:ind w:left="1440"/>
      <w:jc w:val="left"/>
    </w:pPr>
    <w:rPr>
      <w:rFonts w:asciiTheme="minorHAnsi" w:hAnsiTheme="minorHAnsi" w:cstheme="minorHAnsi"/>
      <w:sz w:val="20"/>
    </w:rPr>
  </w:style>
  <w:style w:type="paragraph" w:styleId="TOC8">
    <w:name w:val="toc 8"/>
    <w:basedOn w:val="Normal"/>
    <w:next w:val="Normal"/>
    <w:autoRedefine/>
    <w:rsid w:val="00011860"/>
    <w:pPr>
      <w:spacing w:before="0" w:after="0"/>
      <w:ind w:left="1680"/>
      <w:jc w:val="left"/>
    </w:pPr>
    <w:rPr>
      <w:rFonts w:asciiTheme="minorHAnsi" w:hAnsiTheme="minorHAnsi" w:cstheme="minorHAnsi"/>
      <w:sz w:val="20"/>
    </w:rPr>
  </w:style>
  <w:style w:type="paragraph" w:styleId="TOC9">
    <w:name w:val="toc 9"/>
    <w:basedOn w:val="Normal"/>
    <w:next w:val="Normal"/>
    <w:autoRedefine/>
    <w:rsid w:val="00011860"/>
    <w:pPr>
      <w:spacing w:before="0" w:after="0"/>
      <w:ind w:left="1920"/>
      <w:jc w:val="left"/>
    </w:pPr>
    <w:rPr>
      <w:rFonts w:asciiTheme="minorHAnsi" w:hAnsiTheme="minorHAnsi" w:cstheme="minorHAnsi"/>
      <w:sz w:val="20"/>
    </w:rPr>
  </w:style>
  <w:style w:type="paragraph" w:customStyle="1" w:styleId="Default">
    <w:name w:val="Default"/>
    <w:basedOn w:val="Normal"/>
    <w:rsid w:val="009B4001"/>
    <w:pPr>
      <w:autoSpaceDE w:val="0"/>
      <w:autoSpaceDN w:val="0"/>
      <w:jc w:val="left"/>
    </w:pPr>
    <w:rPr>
      <w:kern w:val="0"/>
      <w:szCs w:val="24"/>
    </w:rPr>
  </w:style>
  <w:style w:type="paragraph" w:customStyle="1" w:styleId="bullets">
    <w:name w:val="bullets"/>
    <w:basedOn w:val="Normal"/>
    <w:link w:val="bulletsChar"/>
    <w:qFormat/>
    <w:rsid w:val="00076144"/>
    <w:pPr>
      <w:numPr>
        <w:numId w:val="1"/>
      </w:numPr>
    </w:pPr>
    <w:rPr>
      <w:color w:val="auto"/>
      <w:szCs w:val="24"/>
    </w:rPr>
  </w:style>
  <w:style w:type="paragraph" w:customStyle="1" w:styleId="points">
    <w:name w:val="points"/>
    <w:basedOn w:val="Normal"/>
    <w:link w:val="pointsChar"/>
    <w:qFormat/>
    <w:rsid w:val="00CC2598"/>
    <w:pPr>
      <w:tabs>
        <w:tab w:val="left" w:pos="1260"/>
      </w:tabs>
      <w:spacing w:before="240" w:after="240"/>
    </w:pPr>
    <w:rPr>
      <w:rFonts w:ascii="Cambria" w:hAnsi="Cambria"/>
      <w:b/>
      <w:bCs/>
      <w:color w:val="auto"/>
      <w:sz w:val="28"/>
      <w:szCs w:val="28"/>
      <w:lang w:val="en"/>
    </w:rPr>
  </w:style>
  <w:style w:type="character" w:customStyle="1" w:styleId="bulletsChar">
    <w:name w:val="bullets Char"/>
    <w:basedOn w:val="DefaultParagraphFont"/>
    <w:link w:val="bullets"/>
    <w:rsid w:val="00076144"/>
    <w:rPr>
      <w:rFonts w:ascii="Calibri" w:hAnsi="Calibri"/>
      <w:kern w:val="30"/>
      <w:sz w:val="24"/>
      <w:szCs w:val="24"/>
    </w:rPr>
  </w:style>
  <w:style w:type="character" w:customStyle="1" w:styleId="pointsChar">
    <w:name w:val="points Char"/>
    <w:basedOn w:val="DefaultParagraphFont"/>
    <w:link w:val="points"/>
    <w:rsid w:val="00CC2598"/>
    <w:rPr>
      <w:rFonts w:ascii="Cambria" w:hAnsi="Cambria"/>
      <w:b/>
      <w:bCs/>
      <w:kern w:val="3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13132">
      <w:bodyDiv w:val="1"/>
      <w:marLeft w:val="0"/>
      <w:marRight w:val="0"/>
      <w:marTop w:val="0"/>
      <w:marBottom w:val="0"/>
      <w:divBdr>
        <w:top w:val="none" w:sz="0" w:space="0" w:color="auto"/>
        <w:left w:val="none" w:sz="0" w:space="0" w:color="auto"/>
        <w:bottom w:val="none" w:sz="0" w:space="0" w:color="auto"/>
        <w:right w:val="none" w:sz="0" w:space="0" w:color="auto"/>
      </w:divBdr>
    </w:div>
    <w:div w:id="406926300">
      <w:bodyDiv w:val="1"/>
      <w:marLeft w:val="0"/>
      <w:marRight w:val="0"/>
      <w:marTop w:val="0"/>
      <w:marBottom w:val="0"/>
      <w:divBdr>
        <w:top w:val="none" w:sz="0" w:space="0" w:color="auto"/>
        <w:left w:val="none" w:sz="0" w:space="0" w:color="auto"/>
        <w:bottom w:val="none" w:sz="0" w:space="0" w:color="auto"/>
        <w:right w:val="none" w:sz="0" w:space="0" w:color="auto"/>
      </w:divBdr>
    </w:div>
    <w:div w:id="526328869">
      <w:bodyDiv w:val="1"/>
      <w:marLeft w:val="0"/>
      <w:marRight w:val="0"/>
      <w:marTop w:val="0"/>
      <w:marBottom w:val="0"/>
      <w:divBdr>
        <w:top w:val="none" w:sz="0" w:space="0" w:color="auto"/>
        <w:left w:val="none" w:sz="0" w:space="0" w:color="auto"/>
        <w:bottom w:val="none" w:sz="0" w:space="0" w:color="auto"/>
        <w:right w:val="none" w:sz="0" w:space="0" w:color="auto"/>
      </w:divBdr>
    </w:div>
    <w:div w:id="573856484">
      <w:bodyDiv w:val="1"/>
      <w:marLeft w:val="0"/>
      <w:marRight w:val="0"/>
      <w:marTop w:val="0"/>
      <w:marBottom w:val="0"/>
      <w:divBdr>
        <w:top w:val="none" w:sz="0" w:space="0" w:color="auto"/>
        <w:left w:val="none" w:sz="0" w:space="0" w:color="auto"/>
        <w:bottom w:val="none" w:sz="0" w:space="0" w:color="auto"/>
        <w:right w:val="none" w:sz="0" w:space="0" w:color="auto"/>
      </w:divBdr>
    </w:div>
    <w:div w:id="593898841">
      <w:bodyDiv w:val="1"/>
      <w:marLeft w:val="0"/>
      <w:marRight w:val="0"/>
      <w:marTop w:val="0"/>
      <w:marBottom w:val="0"/>
      <w:divBdr>
        <w:top w:val="none" w:sz="0" w:space="0" w:color="auto"/>
        <w:left w:val="none" w:sz="0" w:space="0" w:color="auto"/>
        <w:bottom w:val="none" w:sz="0" w:space="0" w:color="auto"/>
        <w:right w:val="none" w:sz="0" w:space="0" w:color="auto"/>
      </w:divBdr>
    </w:div>
    <w:div w:id="607741221">
      <w:bodyDiv w:val="1"/>
      <w:marLeft w:val="0"/>
      <w:marRight w:val="0"/>
      <w:marTop w:val="0"/>
      <w:marBottom w:val="0"/>
      <w:divBdr>
        <w:top w:val="none" w:sz="0" w:space="0" w:color="auto"/>
        <w:left w:val="none" w:sz="0" w:space="0" w:color="auto"/>
        <w:bottom w:val="none" w:sz="0" w:space="0" w:color="auto"/>
        <w:right w:val="none" w:sz="0" w:space="0" w:color="auto"/>
      </w:divBdr>
    </w:div>
    <w:div w:id="610861453">
      <w:bodyDiv w:val="1"/>
      <w:marLeft w:val="0"/>
      <w:marRight w:val="0"/>
      <w:marTop w:val="0"/>
      <w:marBottom w:val="0"/>
      <w:divBdr>
        <w:top w:val="none" w:sz="0" w:space="0" w:color="auto"/>
        <w:left w:val="none" w:sz="0" w:space="0" w:color="auto"/>
        <w:bottom w:val="none" w:sz="0" w:space="0" w:color="auto"/>
        <w:right w:val="none" w:sz="0" w:space="0" w:color="auto"/>
      </w:divBdr>
    </w:div>
    <w:div w:id="690257725">
      <w:bodyDiv w:val="1"/>
      <w:marLeft w:val="0"/>
      <w:marRight w:val="0"/>
      <w:marTop w:val="0"/>
      <w:marBottom w:val="0"/>
      <w:divBdr>
        <w:top w:val="none" w:sz="0" w:space="0" w:color="auto"/>
        <w:left w:val="none" w:sz="0" w:space="0" w:color="auto"/>
        <w:bottom w:val="none" w:sz="0" w:space="0" w:color="auto"/>
        <w:right w:val="none" w:sz="0" w:space="0" w:color="auto"/>
      </w:divBdr>
    </w:div>
    <w:div w:id="757408923">
      <w:bodyDiv w:val="1"/>
      <w:marLeft w:val="0"/>
      <w:marRight w:val="0"/>
      <w:marTop w:val="0"/>
      <w:marBottom w:val="0"/>
      <w:divBdr>
        <w:top w:val="none" w:sz="0" w:space="0" w:color="auto"/>
        <w:left w:val="none" w:sz="0" w:space="0" w:color="auto"/>
        <w:bottom w:val="none" w:sz="0" w:space="0" w:color="auto"/>
        <w:right w:val="none" w:sz="0" w:space="0" w:color="auto"/>
      </w:divBdr>
    </w:div>
    <w:div w:id="834880011">
      <w:bodyDiv w:val="1"/>
      <w:marLeft w:val="0"/>
      <w:marRight w:val="0"/>
      <w:marTop w:val="0"/>
      <w:marBottom w:val="0"/>
      <w:divBdr>
        <w:top w:val="none" w:sz="0" w:space="0" w:color="auto"/>
        <w:left w:val="none" w:sz="0" w:space="0" w:color="auto"/>
        <w:bottom w:val="none" w:sz="0" w:space="0" w:color="auto"/>
        <w:right w:val="none" w:sz="0" w:space="0" w:color="auto"/>
      </w:divBdr>
    </w:div>
    <w:div w:id="956913480">
      <w:bodyDiv w:val="1"/>
      <w:marLeft w:val="0"/>
      <w:marRight w:val="0"/>
      <w:marTop w:val="0"/>
      <w:marBottom w:val="0"/>
      <w:divBdr>
        <w:top w:val="none" w:sz="0" w:space="0" w:color="auto"/>
        <w:left w:val="none" w:sz="0" w:space="0" w:color="auto"/>
        <w:bottom w:val="none" w:sz="0" w:space="0" w:color="auto"/>
        <w:right w:val="none" w:sz="0" w:space="0" w:color="auto"/>
      </w:divBdr>
    </w:div>
    <w:div w:id="982850175">
      <w:bodyDiv w:val="1"/>
      <w:marLeft w:val="0"/>
      <w:marRight w:val="0"/>
      <w:marTop w:val="0"/>
      <w:marBottom w:val="0"/>
      <w:divBdr>
        <w:top w:val="none" w:sz="0" w:space="0" w:color="auto"/>
        <w:left w:val="none" w:sz="0" w:space="0" w:color="auto"/>
        <w:bottom w:val="none" w:sz="0" w:space="0" w:color="auto"/>
        <w:right w:val="none" w:sz="0" w:space="0" w:color="auto"/>
      </w:divBdr>
    </w:div>
    <w:div w:id="998461823">
      <w:bodyDiv w:val="1"/>
      <w:marLeft w:val="0"/>
      <w:marRight w:val="0"/>
      <w:marTop w:val="0"/>
      <w:marBottom w:val="0"/>
      <w:divBdr>
        <w:top w:val="none" w:sz="0" w:space="0" w:color="auto"/>
        <w:left w:val="none" w:sz="0" w:space="0" w:color="auto"/>
        <w:bottom w:val="none" w:sz="0" w:space="0" w:color="auto"/>
        <w:right w:val="none" w:sz="0" w:space="0" w:color="auto"/>
      </w:divBdr>
    </w:div>
    <w:div w:id="1091854131">
      <w:bodyDiv w:val="1"/>
      <w:marLeft w:val="0"/>
      <w:marRight w:val="0"/>
      <w:marTop w:val="0"/>
      <w:marBottom w:val="0"/>
      <w:divBdr>
        <w:top w:val="none" w:sz="0" w:space="0" w:color="auto"/>
        <w:left w:val="none" w:sz="0" w:space="0" w:color="auto"/>
        <w:bottom w:val="none" w:sz="0" w:space="0" w:color="auto"/>
        <w:right w:val="none" w:sz="0" w:space="0" w:color="auto"/>
      </w:divBdr>
    </w:div>
    <w:div w:id="1138760418">
      <w:bodyDiv w:val="1"/>
      <w:marLeft w:val="0"/>
      <w:marRight w:val="0"/>
      <w:marTop w:val="0"/>
      <w:marBottom w:val="0"/>
      <w:divBdr>
        <w:top w:val="none" w:sz="0" w:space="0" w:color="auto"/>
        <w:left w:val="none" w:sz="0" w:space="0" w:color="auto"/>
        <w:bottom w:val="none" w:sz="0" w:space="0" w:color="auto"/>
        <w:right w:val="none" w:sz="0" w:space="0" w:color="auto"/>
      </w:divBdr>
    </w:div>
    <w:div w:id="1145123850">
      <w:bodyDiv w:val="1"/>
      <w:marLeft w:val="0"/>
      <w:marRight w:val="0"/>
      <w:marTop w:val="0"/>
      <w:marBottom w:val="0"/>
      <w:divBdr>
        <w:top w:val="none" w:sz="0" w:space="0" w:color="auto"/>
        <w:left w:val="none" w:sz="0" w:space="0" w:color="auto"/>
        <w:bottom w:val="none" w:sz="0" w:space="0" w:color="auto"/>
        <w:right w:val="none" w:sz="0" w:space="0" w:color="auto"/>
      </w:divBdr>
    </w:div>
    <w:div w:id="1201816284">
      <w:bodyDiv w:val="1"/>
      <w:marLeft w:val="0"/>
      <w:marRight w:val="0"/>
      <w:marTop w:val="0"/>
      <w:marBottom w:val="0"/>
      <w:divBdr>
        <w:top w:val="none" w:sz="0" w:space="0" w:color="auto"/>
        <w:left w:val="none" w:sz="0" w:space="0" w:color="auto"/>
        <w:bottom w:val="none" w:sz="0" w:space="0" w:color="auto"/>
        <w:right w:val="none" w:sz="0" w:space="0" w:color="auto"/>
      </w:divBdr>
    </w:div>
    <w:div w:id="1232961045">
      <w:bodyDiv w:val="1"/>
      <w:marLeft w:val="0"/>
      <w:marRight w:val="0"/>
      <w:marTop w:val="0"/>
      <w:marBottom w:val="0"/>
      <w:divBdr>
        <w:top w:val="none" w:sz="0" w:space="0" w:color="auto"/>
        <w:left w:val="none" w:sz="0" w:space="0" w:color="auto"/>
        <w:bottom w:val="none" w:sz="0" w:space="0" w:color="auto"/>
        <w:right w:val="none" w:sz="0" w:space="0" w:color="auto"/>
      </w:divBdr>
    </w:div>
    <w:div w:id="1300265377">
      <w:bodyDiv w:val="1"/>
      <w:marLeft w:val="0"/>
      <w:marRight w:val="0"/>
      <w:marTop w:val="0"/>
      <w:marBottom w:val="0"/>
      <w:divBdr>
        <w:top w:val="none" w:sz="0" w:space="0" w:color="auto"/>
        <w:left w:val="none" w:sz="0" w:space="0" w:color="auto"/>
        <w:bottom w:val="none" w:sz="0" w:space="0" w:color="auto"/>
        <w:right w:val="none" w:sz="0" w:space="0" w:color="auto"/>
      </w:divBdr>
    </w:div>
    <w:div w:id="1598950678">
      <w:bodyDiv w:val="1"/>
      <w:marLeft w:val="0"/>
      <w:marRight w:val="0"/>
      <w:marTop w:val="0"/>
      <w:marBottom w:val="0"/>
      <w:divBdr>
        <w:top w:val="none" w:sz="0" w:space="0" w:color="auto"/>
        <w:left w:val="none" w:sz="0" w:space="0" w:color="auto"/>
        <w:bottom w:val="none" w:sz="0" w:space="0" w:color="auto"/>
        <w:right w:val="none" w:sz="0" w:space="0" w:color="auto"/>
      </w:divBdr>
    </w:div>
    <w:div w:id="1610774473">
      <w:bodyDiv w:val="1"/>
      <w:marLeft w:val="0"/>
      <w:marRight w:val="0"/>
      <w:marTop w:val="0"/>
      <w:marBottom w:val="0"/>
      <w:divBdr>
        <w:top w:val="none" w:sz="0" w:space="0" w:color="auto"/>
        <w:left w:val="none" w:sz="0" w:space="0" w:color="auto"/>
        <w:bottom w:val="none" w:sz="0" w:space="0" w:color="auto"/>
        <w:right w:val="none" w:sz="0" w:space="0" w:color="auto"/>
      </w:divBdr>
    </w:div>
    <w:div w:id="1706170468">
      <w:bodyDiv w:val="1"/>
      <w:marLeft w:val="0"/>
      <w:marRight w:val="0"/>
      <w:marTop w:val="0"/>
      <w:marBottom w:val="0"/>
      <w:divBdr>
        <w:top w:val="none" w:sz="0" w:space="0" w:color="auto"/>
        <w:left w:val="none" w:sz="0" w:space="0" w:color="auto"/>
        <w:bottom w:val="none" w:sz="0" w:space="0" w:color="auto"/>
        <w:right w:val="none" w:sz="0" w:space="0" w:color="auto"/>
      </w:divBdr>
    </w:div>
    <w:div w:id="1732270605">
      <w:bodyDiv w:val="1"/>
      <w:marLeft w:val="0"/>
      <w:marRight w:val="0"/>
      <w:marTop w:val="0"/>
      <w:marBottom w:val="0"/>
      <w:divBdr>
        <w:top w:val="none" w:sz="0" w:space="0" w:color="auto"/>
        <w:left w:val="none" w:sz="0" w:space="0" w:color="auto"/>
        <w:bottom w:val="none" w:sz="0" w:space="0" w:color="auto"/>
        <w:right w:val="none" w:sz="0" w:space="0" w:color="auto"/>
      </w:divBdr>
    </w:div>
    <w:div w:id="1858040878">
      <w:bodyDiv w:val="1"/>
      <w:marLeft w:val="0"/>
      <w:marRight w:val="0"/>
      <w:marTop w:val="0"/>
      <w:marBottom w:val="0"/>
      <w:divBdr>
        <w:top w:val="none" w:sz="0" w:space="0" w:color="auto"/>
        <w:left w:val="none" w:sz="0" w:space="0" w:color="auto"/>
        <w:bottom w:val="none" w:sz="0" w:space="0" w:color="auto"/>
        <w:right w:val="none" w:sz="0" w:space="0" w:color="auto"/>
      </w:divBdr>
    </w:div>
    <w:div w:id="1917931601">
      <w:bodyDiv w:val="1"/>
      <w:marLeft w:val="0"/>
      <w:marRight w:val="0"/>
      <w:marTop w:val="0"/>
      <w:marBottom w:val="0"/>
      <w:divBdr>
        <w:top w:val="none" w:sz="0" w:space="0" w:color="auto"/>
        <w:left w:val="none" w:sz="0" w:space="0" w:color="auto"/>
        <w:bottom w:val="none" w:sz="0" w:space="0" w:color="auto"/>
        <w:right w:val="none" w:sz="0" w:space="0" w:color="auto"/>
      </w:divBdr>
    </w:div>
    <w:div w:id="2066097410">
      <w:bodyDiv w:val="1"/>
      <w:marLeft w:val="0"/>
      <w:marRight w:val="0"/>
      <w:marTop w:val="0"/>
      <w:marBottom w:val="0"/>
      <w:divBdr>
        <w:top w:val="none" w:sz="0" w:space="0" w:color="auto"/>
        <w:left w:val="none" w:sz="0" w:space="0" w:color="auto"/>
        <w:bottom w:val="none" w:sz="0" w:space="0" w:color="auto"/>
        <w:right w:val="none" w:sz="0" w:space="0" w:color="auto"/>
      </w:divBdr>
    </w:div>
    <w:div w:id="2103453888">
      <w:bodyDiv w:val="1"/>
      <w:marLeft w:val="0"/>
      <w:marRight w:val="0"/>
      <w:marTop w:val="0"/>
      <w:marBottom w:val="0"/>
      <w:divBdr>
        <w:top w:val="none" w:sz="0" w:space="0" w:color="auto"/>
        <w:left w:val="none" w:sz="0" w:space="0" w:color="auto"/>
        <w:bottom w:val="none" w:sz="0" w:space="0" w:color="auto"/>
        <w:right w:val="none" w:sz="0" w:space="0" w:color="auto"/>
      </w:divBdr>
    </w:div>
    <w:div w:id="21296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eSpaudling@aglow.org" TargetMode="External"/><Relationship Id="rId13" Type="http://schemas.openxmlformats.org/officeDocument/2006/relationships/hyperlink" Target="mailto:ChristieSpaudling@aglow.or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i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RS.gov/A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yaglow.org"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www.IRS.gov/orderforms" TargetMode="External"/><Relationship Id="rId4" Type="http://schemas.openxmlformats.org/officeDocument/2006/relationships/settings" Target="settings.xml"/><Relationship Id="rId9" Type="http://schemas.openxmlformats.org/officeDocument/2006/relationships/hyperlink" Target="mailto:ChristieSpaudling@aglow.org" TargetMode="External"/><Relationship Id="rId14" Type="http://schemas.openxmlformats.org/officeDocument/2006/relationships/hyperlink" Target="mailto:MBenshoof@tpgrp.com" TargetMode="External"/><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C33C0-C985-41FA-931D-9E1C88F8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7500</Words>
  <Characters>42756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lpstr>
    </vt:vector>
  </TitlesOfParts>
  <Company>Aglow International</Company>
  <LinksUpToDate>false</LinksUpToDate>
  <CharactersWithSpaces>50156</CharactersWithSpaces>
  <SharedDoc>false</SharedDoc>
  <HLinks>
    <vt:vector size="438" baseType="variant">
      <vt:variant>
        <vt:i4>3342373</vt:i4>
      </vt:variant>
      <vt:variant>
        <vt:i4>327</vt:i4>
      </vt:variant>
      <vt:variant>
        <vt:i4>0</vt:i4>
      </vt:variant>
      <vt:variant>
        <vt:i4>5</vt:i4>
      </vt:variant>
      <vt:variant>
        <vt:lpwstr>http://www.irs.gov/AIR</vt:lpwstr>
      </vt:variant>
      <vt:variant>
        <vt:lpwstr/>
      </vt:variant>
      <vt:variant>
        <vt:i4>5963855</vt:i4>
      </vt:variant>
      <vt:variant>
        <vt:i4>324</vt:i4>
      </vt:variant>
      <vt:variant>
        <vt:i4>0</vt:i4>
      </vt:variant>
      <vt:variant>
        <vt:i4>5</vt:i4>
      </vt:variant>
      <vt:variant>
        <vt:lpwstr>http://www.irs.gov/orderforms</vt:lpwstr>
      </vt:variant>
      <vt:variant>
        <vt:lpwstr/>
      </vt:variant>
      <vt:variant>
        <vt:i4>7274612</vt:i4>
      </vt:variant>
      <vt:variant>
        <vt:i4>321</vt:i4>
      </vt:variant>
      <vt:variant>
        <vt:i4>0</vt:i4>
      </vt:variant>
      <vt:variant>
        <vt:i4>5</vt:i4>
      </vt:variant>
      <vt:variant>
        <vt:lpwstr/>
      </vt:variant>
      <vt:variant>
        <vt:lpwstr>TOC</vt:lpwstr>
      </vt:variant>
      <vt:variant>
        <vt:i4>6881406</vt:i4>
      </vt:variant>
      <vt:variant>
        <vt:i4>318</vt:i4>
      </vt:variant>
      <vt:variant>
        <vt:i4>0</vt:i4>
      </vt:variant>
      <vt:variant>
        <vt:i4>5</vt:i4>
      </vt:variant>
      <vt:variant>
        <vt:lpwstr/>
      </vt:variant>
      <vt:variant>
        <vt:lpwstr>FilingTaxesMiscForm</vt:lpwstr>
      </vt:variant>
      <vt:variant>
        <vt:i4>7274612</vt:i4>
      </vt:variant>
      <vt:variant>
        <vt:i4>315</vt:i4>
      </vt:variant>
      <vt:variant>
        <vt:i4>0</vt:i4>
      </vt:variant>
      <vt:variant>
        <vt:i4>5</vt:i4>
      </vt:variant>
      <vt:variant>
        <vt:lpwstr/>
      </vt:variant>
      <vt:variant>
        <vt:lpwstr>TOC</vt:lpwstr>
      </vt:variant>
      <vt:variant>
        <vt:i4>7274612</vt:i4>
      </vt:variant>
      <vt:variant>
        <vt:i4>312</vt:i4>
      </vt:variant>
      <vt:variant>
        <vt:i4>0</vt:i4>
      </vt:variant>
      <vt:variant>
        <vt:i4>5</vt:i4>
      </vt:variant>
      <vt:variant>
        <vt:lpwstr/>
      </vt:variant>
      <vt:variant>
        <vt:lpwstr>TOC</vt:lpwstr>
      </vt:variant>
      <vt:variant>
        <vt:i4>7274612</vt:i4>
      </vt:variant>
      <vt:variant>
        <vt:i4>309</vt:i4>
      </vt:variant>
      <vt:variant>
        <vt:i4>0</vt:i4>
      </vt:variant>
      <vt:variant>
        <vt:i4>5</vt:i4>
      </vt:variant>
      <vt:variant>
        <vt:lpwstr/>
      </vt:variant>
      <vt:variant>
        <vt:lpwstr>TOC</vt:lpwstr>
      </vt:variant>
      <vt:variant>
        <vt:i4>7274612</vt:i4>
      </vt:variant>
      <vt:variant>
        <vt:i4>306</vt:i4>
      </vt:variant>
      <vt:variant>
        <vt:i4>0</vt:i4>
      </vt:variant>
      <vt:variant>
        <vt:i4>5</vt:i4>
      </vt:variant>
      <vt:variant>
        <vt:lpwstr/>
      </vt:variant>
      <vt:variant>
        <vt:lpwstr>TOC</vt:lpwstr>
      </vt:variant>
      <vt:variant>
        <vt:i4>7274612</vt:i4>
      </vt:variant>
      <vt:variant>
        <vt:i4>303</vt:i4>
      </vt:variant>
      <vt:variant>
        <vt:i4>0</vt:i4>
      </vt:variant>
      <vt:variant>
        <vt:i4>5</vt:i4>
      </vt:variant>
      <vt:variant>
        <vt:lpwstr/>
      </vt:variant>
      <vt:variant>
        <vt:lpwstr>TOC</vt:lpwstr>
      </vt:variant>
      <vt:variant>
        <vt:i4>7274612</vt:i4>
      </vt:variant>
      <vt:variant>
        <vt:i4>300</vt:i4>
      </vt:variant>
      <vt:variant>
        <vt:i4>0</vt:i4>
      </vt:variant>
      <vt:variant>
        <vt:i4>5</vt:i4>
      </vt:variant>
      <vt:variant>
        <vt:lpwstr/>
      </vt:variant>
      <vt:variant>
        <vt:lpwstr>TOC</vt:lpwstr>
      </vt:variant>
      <vt:variant>
        <vt:i4>7340142</vt:i4>
      </vt:variant>
      <vt:variant>
        <vt:i4>297</vt:i4>
      </vt:variant>
      <vt:variant>
        <vt:i4>0</vt:i4>
      </vt:variant>
      <vt:variant>
        <vt:i4>5</vt:i4>
      </vt:variant>
      <vt:variant>
        <vt:lpwstr/>
      </vt:variant>
      <vt:variant>
        <vt:lpwstr>Form1096Sample</vt:lpwstr>
      </vt:variant>
      <vt:variant>
        <vt:i4>7274612</vt:i4>
      </vt:variant>
      <vt:variant>
        <vt:i4>294</vt:i4>
      </vt:variant>
      <vt:variant>
        <vt:i4>0</vt:i4>
      </vt:variant>
      <vt:variant>
        <vt:i4>5</vt:i4>
      </vt:variant>
      <vt:variant>
        <vt:lpwstr/>
      </vt:variant>
      <vt:variant>
        <vt:lpwstr>TOC</vt:lpwstr>
      </vt:variant>
      <vt:variant>
        <vt:i4>2097251</vt:i4>
      </vt:variant>
      <vt:variant>
        <vt:i4>291</vt:i4>
      </vt:variant>
      <vt:variant>
        <vt:i4>0</vt:i4>
      </vt:variant>
      <vt:variant>
        <vt:i4>5</vt:i4>
      </vt:variant>
      <vt:variant>
        <vt:lpwstr>http://www.gov.irs/</vt:lpwstr>
      </vt:variant>
      <vt:variant>
        <vt:lpwstr/>
      </vt:variant>
      <vt:variant>
        <vt:i4>65538</vt:i4>
      </vt:variant>
      <vt:variant>
        <vt:i4>288</vt:i4>
      </vt:variant>
      <vt:variant>
        <vt:i4>0</vt:i4>
      </vt:variant>
      <vt:variant>
        <vt:i4>5</vt:i4>
      </vt:variant>
      <vt:variant>
        <vt:lpwstr/>
      </vt:variant>
      <vt:variant>
        <vt:lpwstr>Form1099Misc</vt:lpwstr>
      </vt:variant>
      <vt:variant>
        <vt:i4>7274612</vt:i4>
      </vt:variant>
      <vt:variant>
        <vt:i4>285</vt:i4>
      </vt:variant>
      <vt:variant>
        <vt:i4>0</vt:i4>
      </vt:variant>
      <vt:variant>
        <vt:i4>5</vt:i4>
      </vt:variant>
      <vt:variant>
        <vt:lpwstr/>
      </vt:variant>
      <vt:variant>
        <vt:lpwstr>TOC</vt:lpwstr>
      </vt:variant>
      <vt:variant>
        <vt:i4>7274612</vt:i4>
      </vt:variant>
      <vt:variant>
        <vt:i4>282</vt:i4>
      </vt:variant>
      <vt:variant>
        <vt:i4>0</vt:i4>
      </vt:variant>
      <vt:variant>
        <vt:i4>5</vt:i4>
      </vt:variant>
      <vt:variant>
        <vt:lpwstr/>
      </vt:variant>
      <vt:variant>
        <vt:lpwstr>TOC</vt:lpwstr>
      </vt:variant>
      <vt:variant>
        <vt:i4>7274612</vt:i4>
      </vt:variant>
      <vt:variant>
        <vt:i4>279</vt:i4>
      </vt:variant>
      <vt:variant>
        <vt:i4>0</vt:i4>
      </vt:variant>
      <vt:variant>
        <vt:i4>5</vt:i4>
      </vt:variant>
      <vt:variant>
        <vt:lpwstr/>
      </vt:variant>
      <vt:variant>
        <vt:lpwstr>TOC</vt:lpwstr>
      </vt:variant>
      <vt:variant>
        <vt:i4>7274612</vt:i4>
      </vt:variant>
      <vt:variant>
        <vt:i4>276</vt:i4>
      </vt:variant>
      <vt:variant>
        <vt:i4>0</vt:i4>
      </vt:variant>
      <vt:variant>
        <vt:i4>5</vt:i4>
      </vt:variant>
      <vt:variant>
        <vt:lpwstr/>
      </vt:variant>
      <vt:variant>
        <vt:lpwstr>TOC</vt:lpwstr>
      </vt:variant>
      <vt:variant>
        <vt:i4>7274612</vt:i4>
      </vt:variant>
      <vt:variant>
        <vt:i4>273</vt:i4>
      </vt:variant>
      <vt:variant>
        <vt:i4>0</vt:i4>
      </vt:variant>
      <vt:variant>
        <vt:i4>5</vt:i4>
      </vt:variant>
      <vt:variant>
        <vt:lpwstr/>
      </vt:variant>
      <vt:variant>
        <vt:lpwstr>TOC</vt:lpwstr>
      </vt:variant>
      <vt:variant>
        <vt:i4>7274612</vt:i4>
      </vt:variant>
      <vt:variant>
        <vt:i4>270</vt:i4>
      </vt:variant>
      <vt:variant>
        <vt:i4>0</vt:i4>
      </vt:variant>
      <vt:variant>
        <vt:i4>5</vt:i4>
      </vt:variant>
      <vt:variant>
        <vt:lpwstr/>
      </vt:variant>
      <vt:variant>
        <vt:lpwstr>TOC</vt:lpwstr>
      </vt:variant>
      <vt:variant>
        <vt:i4>3407997</vt:i4>
      </vt:variant>
      <vt:variant>
        <vt:i4>264</vt:i4>
      </vt:variant>
      <vt:variant>
        <vt:i4>0</vt:i4>
      </vt:variant>
      <vt:variant>
        <vt:i4>5</vt:i4>
      </vt:variant>
      <vt:variant>
        <vt:lpwstr>http://www.myaglow.org/</vt:lpwstr>
      </vt:variant>
      <vt:variant>
        <vt:lpwstr/>
      </vt:variant>
      <vt:variant>
        <vt:i4>7274612</vt:i4>
      </vt:variant>
      <vt:variant>
        <vt:i4>261</vt:i4>
      </vt:variant>
      <vt:variant>
        <vt:i4>0</vt:i4>
      </vt:variant>
      <vt:variant>
        <vt:i4>5</vt:i4>
      </vt:variant>
      <vt:variant>
        <vt:lpwstr/>
      </vt:variant>
      <vt:variant>
        <vt:lpwstr>TOC</vt:lpwstr>
      </vt:variant>
      <vt:variant>
        <vt:i4>7274612</vt:i4>
      </vt:variant>
      <vt:variant>
        <vt:i4>258</vt:i4>
      </vt:variant>
      <vt:variant>
        <vt:i4>0</vt:i4>
      </vt:variant>
      <vt:variant>
        <vt:i4>5</vt:i4>
      </vt:variant>
      <vt:variant>
        <vt:lpwstr/>
      </vt:variant>
      <vt:variant>
        <vt:lpwstr>TOC</vt:lpwstr>
      </vt:variant>
      <vt:variant>
        <vt:i4>720924</vt:i4>
      </vt:variant>
      <vt:variant>
        <vt:i4>255</vt:i4>
      </vt:variant>
      <vt:variant>
        <vt:i4>0</vt:i4>
      </vt:variant>
      <vt:variant>
        <vt:i4>5</vt:i4>
      </vt:variant>
      <vt:variant>
        <vt:lpwstr/>
      </vt:variant>
      <vt:variant>
        <vt:lpwstr>Form1099</vt:lpwstr>
      </vt:variant>
      <vt:variant>
        <vt:i4>7274612</vt:i4>
      </vt:variant>
      <vt:variant>
        <vt:i4>252</vt:i4>
      </vt:variant>
      <vt:variant>
        <vt:i4>0</vt:i4>
      </vt:variant>
      <vt:variant>
        <vt:i4>5</vt:i4>
      </vt:variant>
      <vt:variant>
        <vt:lpwstr/>
      </vt:variant>
      <vt:variant>
        <vt:lpwstr>TOC</vt:lpwstr>
      </vt:variant>
      <vt:variant>
        <vt:i4>1179694</vt:i4>
      </vt:variant>
      <vt:variant>
        <vt:i4>249</vt:i4>
      </vt:variant>
      <vt:variant>
        <vt:i4>0</vt:i4>
      </vt:variant>
      <vt:variant>
        <vt:i4>5</vt:i4>
      </vt:variant>
      <vt:variant>
        <vt:lpwstr>mailto:phendricks@tpgrp.com</vt:lpwstr>
      </vt:variant>
      <vt:variant>
        <vt:lpwstr/>
      </vt:variant>
      <vt:variant>
        <vt:i4>7274612</vt:i4>
      </vt:variant>
      <vt:variant>
        <vt:i4>246</vt:i4>
      </vt:variant>
      <vt:variant>
        <vt:i4>0</vt:i4>
      </vt:variant>
      <vt:variant>
        <vt:i4>5</vt:i4>
      </vt:variant>
      <vt:variant>
        <vt:lpwstr/>
      </vt:variant>
      <vt:variant>
        <vt:lpwstr>TOC</vt:lpwstr>
      </vt:variant>
      <vt:variant>
        <vt:i4>7274612</vt:i4>
      </vt:variant>
      <vt:variant>
        <vt:i4>243</vt:i4>
      </vt:variant>
      <vt:variant>
        <vt:i4>0</vt:i4>
      </vt:variant>
      <vt:variant>
        <vt:i4>5</vt:i4>
      </vt:variant>
      <vt:variant>
        <vt:lpwstr/>
      </vt:variant>
      <vt:variant>
        <vt:lpwstr>TOC</vt:lpwstr>
      </vt:variant>
      <vt:variant>
        <vt:i4>7274612</vt:i4>
      </vt:variant>
      <vt:variant>
        <vt:i4>240</vt:i4>
      </vt:variant>
      <vt:variant>
        <vt:i4>0</vt:i4>
      </vt:variant>
      <vt:variant>
        <vt:i4>5</vt:i4>
      </vt:variant>
      <vt:variant>
        <vt:lpwstr/>
      </vt:variant>
      <vt:variant>
        <vt:lpwstr>TOC</vt:lpwstr>
      </vt:variant>
      <vt:variant>
        <vt:i4>7274612</vt:i4>
      </vt:variant>
      <vt:variant>
        <vt:i4>237</vt:i4>
      </vt:variant>
      <vt:variant>
        <vt:i4>0</vt:i4>
      </vt:variant>
      <vt:variant>
        <vt:i4>5</vt:i4>
      </vt:variant>
      <vt:variant>
        <vt:lpwstr/>
      </vt:variant>
      <vt:variant>
        <vt:lpwstr>TOC</vt:lpwstr>
      </vt:variant>
      <vt:variant>
        <vt:i4>7274612</vt:i4>
      </vt:variant>
      <vt:variant>
        <vt:i4>234</vt:i4>
      </vt:variant>
      <vt:variant>
        <vt:i4>0</vt:i4>
      </vt:variant>
      <vt:variant>
        <vt:i4>5</vt:i4>
      </vt:variant>
      <vt:variant>
        <vt:lpwstr/>
      </vt:variant>
      <vt:variant>
        <vt:lpwstr>TOC</vt:lpwstr>
      </vt:variant>
      <vt:variant>
        <vt:i4>7274612</vt:i4>
      </vt:variant>
      <vt:variant>
        <vt:i4>231</vt:i4>
      </vt:variant>
      <vt:variant>
        <vt:i4>0</vt:i4>
      </vt:variant>
      <vt:variant>
        <vt:i4>5</vt:i4>
      </vt:variant>
      <vt:variant>
        <vt:lpwstr/>
      </vt:variant>
      <vt:variant>
        <vt:lpwstr>TOC</vt:lpwstr>
      </vt:variant>
      <vt:variant>
        <vt:i4>7274612</vt:i4>
      </vt:variant>
      <vt:variant>
        <vt:i4>228</vt:i4>
      </vt:variant>
      <vt:variant>
        <vt:i4>0</vt:i4>
      </vt:variant>
      <vt:variant>
        <vt:i4>5</vt:i4>
      </vt:variant>
      <vt:variant>
        <vt:lpwstr/>
      </vt:variant>
      <vt:variant>
        <vt:lpwstr>TOC</vt:lpwstr>
      </vt:variant>
      <vt:variant>
        <vt:i4>7274612</vt:i4>
      </vt:variant>
      <vt:variant>
        <vt:i4>225</vt:i4>
      </vt:variant>
      <vt:variant>
        <vt:i4>0</vt:i4>
      </vt:variant>
      <vt:variant>
        <vt:i4>5</vt:i4>
      </vt:variant>
      <vt:variant>
        <vt:lpwstr/>
      </vt:variant>
      <vt:variant>
        <vt:lpwstr>TOC</vt:lpwstr>
      </vt:variant>
      <vt:variant>
        <vt:i4>458797</vt:i4>
      </vt:variant>
      <vt:variant>
        <vt:i4>222</vt:i4>
      </vt:variant>
      <vt:variant>
        <vt:i4>0</vt:i4>
      </vt:variant>
      <vt:variant>
        <vt:i4>5</vt:i4>
      </vt:variant>
      <vt:variant>
        <vt:lpwstr>mailto:DruciAllen@aglow.org</vt:lpwstr>
      </vt:variant>
      <vt:variant>
        <vt:lpwstr/>
      </vt:variant>
      <vt:variant>
        <vt:i4>7274612</vt:i4>
      </vt:variant>
      <vt:variant>
        <vt:i4>219</vt:i4>
      </vt:variant>
      <vt:variant>
        <vt:i4>0</vt:i4>
      </vt:variant>
      <vt:variant>
        <vt:i4>5</vt:i4>
      </vt:variant>
      <vt:variant>
        <vt:lpwstr/>
      </vt:variant>
      <vt:variant>
        <vt:lpwstr>TOC</vt:lpwstr>
      </vt:variant>
      <vt:variant>
        <vt:i4>7274612</vt:i4>
      </vt:variant>
      <vt:variant>
        <vt:i4>216</vt:i4>
      </vt:variant>
      <vt:variant>
        <vt:i4>0</vt:i4>
      </vt:variant>
      <vt:variant>
        <vt:i4>5</vt:i4>
      </vt:variant>
      <vt:variant>
        <vt:lpwstr/>
      </vt:variant>
      <vt:variant>
        <vt:lpwstr>TOC</vt:lpwstr>
      </vt:variant>
      <vt:variant>
        <vt:i4>1835061</vt:i4>
      </vt:variant>
      <vt:variant>
        <vt:i4>209</vt:i4>
      </vt:variant>
      <vt:variant>
        <vt:i4>0</vt:i4>
      </vt:variant>
      <vt:variant>
        <vt:i4>5</vt:i4>
      </vt:variant>
      <vt:variant>
        <vt:lpwstr/>
      </vt:variant>
      <vt:variant>
        <vt:lpwstr>_Toc490656425</vt:lpwstr>
      </vt:variant>
      <vt:variant>
        <vt:i4>1835061</vt:i4>
      </vt:variant>
      <vt:variant>
        <vt:i4>203</vt:i4>
      </vt:variant>
      <vt:variant>
        <vt:i4>0</vt:i4>
      </vt:variant>
      <vt:variant>
        <vt:i4>5</vt:i4>
      </vt:variant>
      <vt:variant>
        <vt:lpwstr/>
      </vt:variant>
      <vt:variant>
        <vt:lpwstr>_Toc490656424</vt:lpwstr>
      </vt:variant>
      <vt:variant>
        <vt:i4>1835061</vt:i4>
      </vt:variant>
      <vt:variant>
        <vt:i4>197</vt:i4>
      </vt:variant>
      <vt:variant>
        <vt:i4>0</vt:i4>
      </vt:variant>
      <vt:variant>
        <vt:i4>5</vt:i4>
      </vt:variant>
      <vt:variant>
        <vt:lpwstr/>
      </vt:variant>
      <vt:variant>
        <vt:lpwstr>_Toc490656423</vt:lpwstr>
      </vt:variant>
      <vt:variant>
        <vt:i4>1835061</vt:i4>
      </vt:variant>
      <vt:variant>
        <vt:i4>191</vt:i4>
      </vt:variant>
      <vt:variant>
        <vt:i4>0</vt:i4>
      </vt:variant>
      <vt:variant>
        <vt:i4>5</vt:i4>
      </vt:variant>
      <vt:variant>
        <vt:lpwstr/>
      </vt:variant>
      <vt:variant>
        <vt:lpwstr>_Toc490656422</vt:lpwstr>
      </vt:variant>
      <vt:variant>
        <vt:i4>1835061</vt:i4>
      </vt:variant>
      <vt:variant>
        <vt:i4>185</vt:i4>
      </vt:variant>
      <vt:variant>
        <vt:i4>0</vt:i4>
      </vt:variant>
      <vt:variant>
        <vt:i4>5</vt:i4>
      </vt:variant>
      <vt:variant>
        <vt:lpwstr/>
      </vt:variant>
      <vt:variant>
        <vt:lpwstr>_Toc490656421</vt:lpwstr>
      </vt:variant>
      <vt:variant>
        <vt:i4>1835061</vt:i4>
      </vt:variant>
      <vt:variant>
        <vt:i4>179</vt:i4>
      </vt:variant>
      <vt:variant>
        <vt:i4>0</vt:i4>
      </vt:variant>
      <vt:variant>
        <vt:i4>5</vt:i4>
      </vt:variant>
      <vt:variant>
        <vt:lpwstr/>
      </vt:variant>
      <vt:variant>
        <vt:lpwstr>_Toc490656420</vt:lpwstr>
      </vt:variant>
      <vt:variant>
        <vt:i4>2031669</vt:i4>
      </vt:variant>
      <vt:variant>
        <vt:i4>173</vt:i4>
      </vt:variant>
      <vt:variant>
        <vt:i4>0</vt:i4>
      </vt:variant>
      <vt:variant>
        <vt:i4>5</vt:i4>
      </vt:variant>
      <vt:variant>
        <vt:lpwstr/>
      </vt:variant>
      <vt:variant>
        <vt:lpwstr>_Toc490656419</vt:lpwstr>
      </vt:variant>
      <vt:variant>
        <vt:i4>2031669</vt:i4>
      </vt:variant>
      <vt:variant>
        <vt:i4>167</vt:i4>
      </vt:variant>
      <vt:variant>
        <vt:i4>0</vt:i4>
      </vt:variant>
      <vt:variant>
        <vt:i4>5</vt:i4>
      </vt:variant>
      <vt:variant>
        <vt:lpwstr/>
      </vt:variant>
      <vt:variant>
        <vt:lpwstr>_Toc490656418</vt:lpwstr>
      </vt:variant>
      <vt:variant>
        <vt:i4>2031669</vt:i4>
      </vt:variant>
      <vt:variant>
        <vt:i4>161</vt:i4>
      </vt:variant>
      <vt:variant>
        <vt:i4>0</vt:i4>
      </vt:variant>
      <vt:variant>
        <vt:i4>5</vt:i4>
      </vt:variant>
      <vt:variant>
        <vt:lpwstr/>
      </vt:variant>
      <vt:variant>
        <vt:lpwstr>_Toc490656417</vt:lpwstr>
      </vt:variant>
      <vt:variant>
        <vt:i4>2031669</vt:i4>
      </vt:variant>
      <vt:variant>
        <vt:i4>155</vt:i4>
      </vt:variant>
      <vt:variant>
        <vt:i4>0</vt:i4>
      </vt:variant>
      <vt:variant>
        <vt:i4>5</vt:i4>
      </vt:variant>
      <vt:variant>
        <vt:lpwstr/>
      </vt:variant>
      <vt:variant>
        <vt:lpwstr>_Toc490656416</vt:lpwstr>
      </vt:variant>
      <vt:variant>
        <vt:i4>2031669</vt:i4>
      </vt:variant>
      <vt:variant>
        <vt:i4>149</vt:i4>
      </vt:variant>
      <vt:variant>
        <vt:i4>0</vt:i4>
      </vt:variant>
      <vt:variant>
        <vt:i4>5</vt:i4>
      </vt:variant>
      <vt:variant>
        <vt:lpwstr/>
      </vt:variant>
      <vt:variant>
        <vt:lpwstr>_Toc490656415</vt:lpwstr>
      </vt:variant>
      <vt:variant>
        <vt:i4>2031669</vt:i4>
      </vt:variant>
      <vt:variant>
        <vt:i4>143</vt:i4>
      </vt:variant>
      <vt:variant>
        <vt:i4>0</vt:i4>
      </vt:variant>
      <vt:variant>
        <vt:i4>5</vt:i4>
      </vt:variant>
      <vt:variant>
        <vt:lpwstr/>
      </vt:variant>
      <vt:variant>
        <vt:lpwstr>_Toc490656414</vt:lpwstr>
      </vt:variant>
      <vt:variant>
        <vt:i4>2031669</vt:i4>
      </vt:variant>
      <vt:variant>
        <vt:i4>137</vt:i4>
      </vt:variant>
      <vt:variant>
        <vt:i4>0</vt:i4>
      </vt:variant>
      <vt:variant>
        <vt:i4>5</vt:i4>
      </vt:variant>
      <vt:variant>
        <vt:lpwstr/>
      </vt:variant>
      <vt:variant>
        <vt:lpwstr>_Toc490656413</vt:lpwstr>
      </vt:variant>
      <vt:variant>
        <vt:i4>2031669</vt:i4>
      </vt:variant>
      <vt:variant>
        <vt:i4>131</vt:i4>
      </vt:variant>
      <vt:variant>
        <vt:i4>0</vt:i4>
      </vt:variant>
      <vt:variant>
        <vt:i4>5</vt:i4>
      </vt:variant>
      <vt:variant>
        <vt:lpwstr/>
      </vt:variant>
      <vt:variant>
        <vt:lpwstr>_Toc490656412</vt:lpwstr>
      </vt:variant>
      <vt:variant>
        <vt:i4>2031669</vt:i4>
      </vt:variant>
      <vt:variant>
        <vt:i4>125</vt:i4>
      </vt:variant>
      <vt:variant>
        <vt:i4>0</vt:i4>
      </vt:variant>
      <vt:variant>
        <vt:i4>5</vt:i4>
      </vt:variant>
      <vt:variant>
        <vt:lpwstr/>
      </vt:variant>
      <vt:variant>
        <vt:lpwstr>_Toc490656411</vt:lpwstr>
      </vt:variant>
      <vt:variant>
        <vt:i4>2031669</vt:i4>
      </vt:variant>
      <vt:variant>
        <vt:i4>119</vt:i4>
      </vt:variant>
      <vt:variant>
        <vt:i4>0</vt:i4>
      </vt:variant>
      <vt:variant>
        <vt:i4>5</vt:i4>
      </vt:variant>
      <vt:variant>
        <vt:lpwstr/>
      </vt:variant>
      <vt:variant>
        <vt:lpwstr>_Toc490656410</vt:lpwstr>
      </vt:variant>
      <vt:variant>
        <vt:i4>1966133</vt:i4>
      </vt:variant>
      <vt:variant>
        <vt:i4>113</vt:i4>
      </vt:variant>
      <vt:variant>
        <vt:i4>0</vt:i4>
      </vt:variant>
      <vt:variant>
        <vt:i4>5</vt:i4>
      </vt:variant>
      <vt:variant>
        <vt:lpwstr/>
      </vt:variant>
      <vt:variant>
        <vt:lpwstr>_Toc490656409</vt:lpwstr>
      </vt:variant>
      <vt:variant>
        <vt:i4>1966133</vt:i4>
      </vt:variant>
      <vt:variant>
        <vt:i4>107</vt:i4>
      </vt:variant>
      <vt:variant>
        <vt:i4>0</vt:i4>
      </vt:variant>
      <vt:variant>
        <vt:i4>5</vt:i4>
      </vt:variant>
      <vt:variant>
        <vt:lpwstr/>
      </vt:variant>
      <vt:variant>
        <vt:lpwstr>_Toc490656408</vt:lpwstr>
      </vt:variant>
      <vt:variant>
        <vt:i4>1966133</vt:i4>
      </vt:variant>
      <vt:variant>
        <vt:i4>101</vt:i4>
      </vt:variant>
      <vt:variant>
        <vt:i4>0</vt:i4>
      </vt:variant>
      <vt:variant>
        <vt:i4>5</vt:i4>
      </vt:variant>
      <vt:variant>
        <vt:lpwstr/>
      </vt:variant>
      <vt:variant>
        <vt:lpwstr>_Toc490656407</vt:lpwstr>
      </vt:variant>
      <vt:variant>
        <vt:i4>1966133</vt:i4>
      </vt:variant>
      <vt:variant>
        <vt:i4>95</vt:i4>
      </vt:variant>
      <vt:variant>
        <vt:i4>0</vt:i4>
      </vt:variant>
      <vt:variant>
        <vt:i4>5</vt:i4>
      </vt:variant>
      <vt:variant>
        <vt:lpwstr/>
      </vt:variant>
      <vt:variant>
        <vt:lpwstr>_Toc490656406</vt:lpwstr>
      </vt:variant>
      <vt:variant>
        <vt:i4>1966133</vt:i4>
      </vt:variant>
      <vt:variant>
        <vt:i4>89</vt:i4>
      </vt:variant>
      <vt:variant>
        <vt:i4>0</vt:i4>
      </vt:variant>
      <vt:variant>
        <vt:i4>5</vt:i4>
      </vt:variant>
      <vt:variant>
        <vt:lpwstr/>
      </vt:variant>
      <vt:variant>
        <vt:lpwstr>_Toc490656405</vt:lpwstr>
      </vt:variant>
      <vt:variant>
        <vt:i4>1966133</vt:i4>
      </vt:variant>
      <vt:variant>
        <vt:i4>83</vt:i4>
      </vt:variant>
      <vt:variant>
        <vt:i4>0</vt:i4>
      </vt:variant>
      <vt:variant>
        <vt:i4>5</vt:i4>
      </vt:variant>
      <vt:variant>
        <vt:lpwstr/>
      </vt:variant>
      <vt:variant>
        <vt:lpwstr>_Toc490656404</vt:lpwstr>
      </vt:variant>
      <vt:variant>
        <vt:i4>1966133</vt:i4>
      </vt:variant>
      <vt:variant>
        <vt:i4>77</vt:i4>
      </vt:variant>
      <vt:variant>
        <vt:i4>0</vt:i4>
      </vt:variant>
      <vt:variant>
        <vt:i4>5</vt:i4>
      </vt:variant>
      <vt:variant>
        <vt:lpwstr/>
      </vt:variant>
      <vt:variant>
        <vt:lpwstr>_Toc490656403</vt:lpwstr>
      </vt:variant>
      <vt:variant>
        <vt:i4>1966133</vt:i4>
      </vt:variant>
      <vt:variant>
        <vt:i4>71</vt:i4>
      </vt:variant>
      <vt:variant>
        <vt:i4>0</vt:i4>
      </vt:variant>
      <vt:variant>
        <vt:i4>5</vt:i4>
      </vt:variant>
      <vt:variant>
        <vt:lpwstr/>
      </vt:variant>
      <vt:variant>
        <vt:lpwstr>_Toc490656402</vt:lpwstr>
      </vt:variant>
      <vt:variant>
        <vt:i4>1966133</vt:i4>
      </vt:variant>
      <vt:variant>
        <vt:i4>65</vt:i4>
      </vt:variant>
      <vt:variant>
        <vt:i4>0</vt:i4>
      </vt:variant>
      <vt:variant>
        <vt:i4>5</vt:i4>
      </vt:variant>
      <vt:variant>
        <vt:lpwstr/>
      </vt:variant>
      <vt:variant>
        <vt:lpwstr>_Toc490656401</vt:lpwstr>
      </vt:variant>
      <vt:variant>
        <vt:i4>1966133</vt:i4>
      </vt:variant>
      <vt:variant>
        <vt:i4>59</vt:i4>
      </vt:variant>
      <vt:variant>
        <vt:i4>0</vt:i4>
      </vt:variant>
      <vt:variant>
        <vt:i4>5</vt:i4>
      </vt:variant>
      <vt:variant>
        <vt:lpwstr/>
      </vt:variant>
      <vt:variant>
        <vt:lpwstr>_Toc490656400</vt:lpwstr>
      </vt:variant>
      <vt:variant>
        <vt:i4>1507378</vt:i4>
      </vt:variant>
      <vt:variant>
        <vt:i4>53</vt:i4>
      </vt:variant>
      <vt:variant>
        <vt:i4>0</vt:i4>
      </vt:variant>
      <vt:variant>
        <vt:i4>5</vt:i4>
      </vt:variant>
      <vt:variant>
        <vt:lpwstr/>
      </vt:variant>
      <vt:variant>
        <vt:lpwstr>_Toc490656399</vt:lpwstr>
      </vt:variant>
      <vt:variant>
        <vt:i4>1507378</vt:i4>
      </vt:variant>
      <vt:variant>
        <vt:i4>47</vt:i4>
      </vt:variant>
      <vt:variant>
        <vt:i4>0</vt:i4>
      </vt:variant>
      <vt:variant>
        <vt:i4>5</vt:i4>
      </vt:variant>
      <vt:variant>
        <vt:lpwstr/>
      </vt:variant>
      <vt:variant>
        <vt:lpwstr>_Toc490656398</vt:lpwstr>
      </vt:variant>
      <vt:variant>
        <vt:i4>1507378</vt:i4>
      </vt:variant>
      <vt:variant>
        <vt:i4>41</vt:i4>
      </vt:variant>
      <vt:variant>
        <vt:i4>0</vt:i4>
      </vt:variant>
      <vt:variant>
        <vt:i4>5</vt:i4>
      </vt:variant>
      <vt:variant>
        <vt:lpwstr/>
      </vt:variant>
      <vt:variant>
        <vt:lpwstr>_Toc490656397</vt:lpwstr>
      </vt:variant>
      <vt:variant>
        <vt:i4>1507378</vt:i4>
      </vt:variant>
      <vt:variant>
        <vt:i4>35</vt:i4>
      </vt:variant>
      <vt:variant>
        <vt:i4>0</vt:i4>
      </vt:variant>
      <vt:variant>
        <vt:i4>5</vt:i4>
      </vt:variant>
      <vt:variant>
        <vt:lpwstr/>
      </vt:variant>
      <vt:variant>
        <vt:lpwstr>_Toc490656396</vt:lpwstr>
      </vt:variant>
      <vt:variant>
        <vt:i4>1507378</vt:i4>
      </vt:variant>
      <vt:variant>
        <vt:i4>29</vt:i4>
      </vt:variant>
      <vt:variant>
        <vt:i4>0</vt:i4>
      </vt:variant>
      <vt:variant>
        <vt:i4>5</vt:i4>
      </vt:variant>
      <vt:variant>
        <vt:lpwstr/>
      </vt:variant>
      <vt:variant>
        <vt:lpwstr>_Toc490656395</vt:lpwstr>
      </vt:variant>
      <vt:variant>
        <vt:i4>1507378</vt:i4>
      </vt:variant>
      <vt:variant>
        <vt:i4>23</vt:i4>
      </vt:variant>
      <vt:variant>
        <vt:i4>0</vt:i4>
      </vt:variant>
      <vt:variant>
        <vt:i4>5</vt:i4>
      </vt:variant>
      <vt:variant>
        <vt:lpwstr/>
      </vt:variant>
      <vt:variant>
        <vt:lpwstr>_Toc490656394</vt:lpwstr>
      </vt:variant>
      <vt:variant>
        <vt:i4>1507378</vt:i4>
      </vt:variant>
      <vt:variant>
        <vt:i4>17</vt:i4>
      </vt:variant>
      <vt:variant>
        <vt:i4>0</vt:i4>
      </vt:variant>
      <vt:variant>
        <vt:i4>5</vt:i4>
      </vt:variant>
      <vt:variant>
        <vt:lpwstr/>
      </vt:variant>
      <vt:variant>
        <vt:lpwstr>_Toc490656393</vt:lpwstr>
      </vt:variant>
      <vt:variant>
        <vt:i4>1507378</vt:i4>
      </vt:variant>
      <vt:variant>
        <vt:i4>11</vt:i4>
      </vt:variant>
      <vt:variant>
        <vt:i4>0</vt:i4>
      </vt:variant>
      <vt:variant>
        <vt:i4>5</vt:i4>
      </vt:variant>
      <vt:variant>
        <vt:lpwstr/>
      </vt:variant>
      <vt:variant>
        <vt:lpwstr>_Toc490656392</vt:lpwstr>
      </vt:variant>
      <vt:variant>
        <vt:i4>1507378</vt:i4>
      </vt:variant>
      <vt:variant>
        <vt:i4>5</vt:i4>
      </vt:variant>
      <vt:variant>
        <vt:i4>0</vt:i4>
      </vt:variant>
      <vt:variant>
        <vt:i4>5</vt:i4>
      </vt:variant>
      <vt:variant>
        <vt:lpwstr/>
      </vt:variant>
      <vt:variant>
        <vt:lpwstr>_Toc490656391</vt:lpwstr>
      </vt:variant>
      <vt:variant>
        <vt:i4>458797</vt:i4>
      </vt:variant>
      <vt:variant>
        <vt:i4>0</vt:i4>
      </vt:variant>
      <vt:variant>
        <vt:i4>0</vt:i4>
      </vt:variant>
      <vt:variant>
        <vt:i4>5</vt:i4>
      </vt:variant>
      <vt:variant>
        <vt:lpwstr>mailto:DruciAllen@aglow.org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cooperr</dc:creator>
  <cp:keywords/>
  <cp:lastModifiedBy>Microsoft account</cp:lastModifiedBy>
  <cp:revision>2</cp:revision>
  <cp:lastPrinted>2018-11-29T15:45:00Z</cp:lastPrinted>
  <dcterms:created xsi:type="dcterms:W3CDTF">2021-08-27T18:52:00Z</dcterms:created>
  <dcterms:modified xsi:type="dcterms:W3CDTF">2021-08-27T18:52:00Z</dcterms:modified>
</cp:coreProperties>
</file>